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93A5B" w14:textId="77777777" w:rsidR="006E662C" w:rsidRPr="006E7445" w:rsidRDefault="006E662C" w:rsidP="006E662C">
      <w:pPr>
        <w:jc w:val="center"/>
        <w:rPr>
          <w:rFonts w:ascii="Calibri" w:hAnsi="Calibri" w:cs="Calibri"/>
          <w:sz w:val="32"/>
          <w:szCs w:val="32"/>
        </w:rPr>
      </w:pPr>
      <w:r w:rsidRPr="006E7445">
        <w:rPr>
          <w:rFonts w:ascii="Calibri" w:eastAsia="Calibri" w:hAnsi="Calibri" w:cs="Calibri"/>
          <w:b/>
          <w:noProof/>
          <w:sz w:val="32"/>
          <w:szCs w:val="32"/>
        </w:rPr>
        <w:drawing>
          <wp:anchor distT="0" distB="0" distL="114300" distR="114300" simplePos="0" relativeHeight="251659264" behindDoc="0" locked="0" layoutInCell="1" allowOverlap="1" wp14:anchorId="0DFC994D" wp14:editId="2E91CD81">
            <wp:simplePos x="0" y="0"/>
            <wp:positionH relativeFrom="margin">
              <wp:align>left</wp:align>
            </wp:positionH>
            <wp:positionV relativeFrom="paragraph">
              <wp:posOffset>0</wp:posOffset>
            </wp:positionV>
            <wp:extent cx="1115695" cy="1066800"/>
            <wp:effectExtent l="0" t="0" r="8255" b="0"/>
            <wp:wrapSquare wrapText="bothSides"/>
            <wp:docPr id="21311168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11682" name="Picture 1" descr="A blue and black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5695" cy="1066800"/>
                    </a:xfrm>
                    <a:prstGeom prst="rect">
                      <a:avLst/>
                    </a:prstGeom>
                    <a:noFill/>
                  </pic:spPr>
                </pic:pic>
              </a:graphicData>
            </a:graphic>
          </wp:anchor>
        </w:drawing>
      </w:r>
      <w:r w:rsidRPr="006E7445">
        <w:rPr>
          <w:rFonts w:ascii="Calibri" w:hAnsi="Calibri" w:cs="Calibri"/>
          <w:b/>
          <w:bCs/>
          <w:sz w:val="32"/>
          <w:szCs w:val="32"/>
        </w:rPr>
        <w:t>Minutes of Cantley Village Hall</w:t>
      </w:r>
    </w:p>
    <w:p w14:paraId="53908502" w14:textId="77777777" w:rsidR="006E662C" w:rsidRPr="006E7445" w:rsidRDefault="006E662C" w:rsidP="006E662C">
      <w:pPr>
        <w:jc w:val="center"/>
        <w:rPr>
          <w:rFonts w:ascii="Calibri" w:hAnsi="Calibri" w:cs="Calibri"/>
          <w:sz w:val="32"/>
          <w:szCs w:val="32"/>
        </w:rPr>
      </w:pPr>
      <w:r w:rsidRPr="006E7445">
        <w:rPr>
          <w:rFonts w:ascii="Calibri" w:hAnsi="Calibri" w:cs="Calibri"/>
          <w:b/>
          <w:bCs/>
          <w:sz w:val="32"/>
          <w:szCs w:val="32"/>
        </w:rPr>
        <w:t>Board of Trustee’s Meeting</w:t>
      </w:r>
    </w:p>
    <w:p w14:paraId="6A4B704C" w14:textId="14040F16" w:rsidR="006E662C" w:rsidRPr="006E7445" w:rsidRDefault="006E662C" w:rsidP="006E662C">
      <w:pPr>
        <w:jc w:val="center"/>
        <w:rPr>
          <w:rFonts w:ascii="Calibri" w:hAnsi="Calibri" w:cs="Calibri"/>
          <w:sz w:val="32"/>
          <w:szCs w:val="32"/>
        </w:rPr>
      </w:pPr>
      <w:r w:rsidRPr="006E7445">
        <w:rPr>
          <w:rFonts w:ascii="Calibri" w:hAnsi="Calibri" w:cs="Calibri"/>
          <w:b/>
          <w:bCs/>
          <w:sz w:val="32"/>
          <w:szCs w:val="32"/>
        </w:rPr>
        <w:t xml:space="preserve">Monday </w:t>
      </w:r>
      <w:r>
        <w:rPr>
          <w:rFonts w:ascii="Calibri" w:hAnsi="Calibri" w:cs="Calibri"/>
          <w:b/>
          <w:bCs/>
          <w:sz w:val="32"/>
          <w:szCs w:val="32"/>
        </w:rPr>
        <w:t>13</w:t>
      </w:r>
      <w:r w:rsidRPr="006E662C">
        <w:rPr>
          <w:rFonts w:ascii="Calibri" w:hAnsi="Calibri" w:cs="Calibri"/>
          <w:b/>
          <w:bCs/>
          <w:sz w:val="32"/>
          <w:szCs w:val="32"/>
          <w:vertAlign w:val="superscript"/>
        </w:rPr>
        <w:t>th</w:t>
      </w:r>
      <w:r>
        <w:rPr>
          <w:rFonts w:ascii="Calibri" w:hAnsi="Calibri" w:cs="Calibri"/>
          <w:b/>
          <w:bCs/>
          <w:sz w:val="32"/>
          <w:szCs w:val="32"/>
        </w:rPr>
        <w:t xml:space="preserve"> </w:t>
      </w:r>
      <w:r w:rsidR="00BE34F3">
        <w:rPr>
          <w:rFonts w:ascii="Calibri" w:hAnsi="Calibri" w:cs="Calibri"/>
          <w:b/>
          <w:bCs/>
          <w:sz w:val="32"/>
          <w:szCs w:val="32"/>
        </w:rPr>
        <w:t>April</w:t>
      </w:r>
      <w:r>
        <w:rPr>
          <w:rFonts w:ascii="Calibri" w:hAnsi="Calibri" w:cs="Calibri"/>
          <w:b/>
          <w:bCs/>
          <w:sz w:val="32"/>
          <w:szCs w:val="32"/>
        </w:rPr>
        <w:t xml:space="preserve"> </w:t>
      </w:r>
      <w:r w:rsidRPr="006E7445">
        <w:rPr>
          <w:rFonts w:ascii="Calibri" w:hAnsi="Calibri" w:cs="Calibri"/>
          <w:b/>
          <w:bCs/>
          <w:sz w:val="32"/>
          <w:szCs w:val="32"/>
        </w:rPr>
        <w:t>202</w:t>
      </w:r>
      <w:r>
        <w:rPr>
          <w:rFonts w:ascii="Calibri" w:hAnsi="Calibri" w:cs="Calibri"/>
          <w:b/>
          <w:bCs/>
          <w:sz w:val="32"/>
          <w:szCs w:val="32"/>
        </w:rPr>
        <w:t>6</w:t>
      </w:r>
    </w:p>
    <w:p w14:paraId="6B1FF3E4" w14:textId="77777777" w:rsidR="006E662C" w:rsidRPr="00454C43" w:rsidRDefault="006E662C" w:rsidP="006E662C">
      <w:pPr>
        <w:jc w:val="center"/>
        <w:rPr>
          <w:rFonts w:ascii="Calibri" w:hAnsi="Calibri" w:cs="Calibri"/>
          <w:sz w:val="28"/>
          <w:szCs w:val="28"/>
        </w:rPr>
      </w:pPr>
    </w:p>
    <w:p w14:paraId="43DC5B54" w14:textId="77777777" w:rsidR="006E662C" w:rsidRPr="00454C43" w:rsidRDefault="006E662C" w:rsidP="006E662C">
      <w:pPr>
        <w:jc w:val="center"/>
        <w:rPr>
          <w:rFonts w:ascii="Calibri" w:hAnsi="Calibri" w:cs="Calibri"/>
          <w:sz w:val="28"/>
          <w:szCs w:val="28"/>
        </w:rPr>
      </w:pPr>
    </w:p>
    <w:p w14:paraId="77A875C3" w14:textId="77777777" w:rsidR="006E662C" w:rsidRPr="006E7445" w:rsidRDefault="006E662C" w:rsidP="006E662C">
      <w:pPr>
        <w:pStyle w:val="ListParagraph"/>
        <w:numPr>
          <w:ilvl w:val="0"/>
          <w:numId w:val="1"/>
        </w:numPr>
        <w:ind w:left="0" w:firstLine="0"/>
        <w:rPr>
          <w:rFonts w:ascii="Calibri" w:hAnsi="Calibri" w:cs="Calibri"/>
          <w:b/>
          <w:bCs/>
          <w:sz w:val="28"/>
          <w:szCs w:val="28"/>
        </w:rPr>
      </w:pPr>
      <w:r w:rsidRPr="006E7445">
        <w:rPr>
          <w:rFonts w:ascii="Calibri" w:hAnsi="Calibri" w:cs="Calibri"/>
          <w:b/>
          <w:bCs/>
          <w:sz w:val="28"/>
          <w:szCs w:val="28"/>
        </w:rPr>
        <w:t>Present</w:t>
      </w:r>
    </w:p>
    <w:p w14:paraId="57D6C878" w14:textId="2CDFF0DE" w:rsidR="006E662C" w:rsidRPr="007A0E23" w:rsidRDefault="006E662C" w:rsidP="007A0E23">
      <w:pPr>
        <w:pStyle w:val="ListParagraph"/>
        <w:numPr>
          <w:ilvl w:val="0"/>
          <w:numId w:val="7"/>
        </w:numPr>
        <w:rPr>
          <w:rFonts w:ascii="Calibri" w:hAnsi="Calibri" w:cs="Calibri"/>
          <w:sz w:val="24"/>
          <w:szCs w:val="24"/>
        </w:rPr>
      </w:pPr>
      <w:r w:rsidRPr="007A0E23">
        <w:rPr>
          <w:rFonts w:ascii="Calibri" w:hAnsi="Calibri" w:cs="Calibri"/>
          <w:sz w:val="24"/>
          <w:szCs w:val="24"/>
        </w:rPr>
        <w:t xml:space="preserve">Stephen Heard              </w:t>
      </w:r>
      <w:r w:rsidRPr="007A0E23">
        <w:rPr>
          <w:rFonts w:ascii="Calibri" w:hAnsi="Calibri" w:cs="Calibri"/>
          <w:sz w:val="24"/>
          <w:szCs w:val="24"/>
        </w:rPr>
        <w:tab/>
        <w:t>Chair</w:t>
      </w:r>
      <w:r w:rsidRPr="007A0E23">
        <w:rPr>
          <w:rFonts w:ascii="Calibri" w:hAnsi="Calibri" w:cs="Calibri"/>
          <w:sz w:val="24"/>
          <w:szCs w:val="24"/>
        </w:rPr>
        <w:tab/>
      </w:r>
      <w:r w:rsidRPr="007A0E23">
        <w:rPr>
          <w:rFonts w:ascii="Calibri" w:hAnsi="Calibri" w:cs="Calibri"/>
          <w:sz w:val="24"/>
          <w:szCs w:val="24"/>
        </w:rPr>
        <w:tab/>
      </w:r>
      <w:r w:rsidRPr="007A0E23">
        <w:rPr>
          <w:rFonts w:ascii="Calibri" w:hAnsi="Calibri" w:cs="Calibri"/>
          <w:sz w:val="24"/>
          <w:szCs w:val="24"/>
        </w:rPr>
        <w:tab/>
      </w:r>
      <w:r w:rsidRPr="007A0E23">
        <w:rPr>
          <w:rFonts w:ascii="Calibri" w:hAnsi="Calibri" w:cs="Calibri"/>
          <w:sz w:val="24"/>
          <w:szCs w:val="24"/>
        </w:rPr>
        <w:tab/>
      </w:r>
      <w:r w:rsidRPr="007A0E23">
        <w:rPr>
          <w:rFonts w:ascii="Calibri" w:hAnsi="Calibri" w:cs="Calibri"/>
          <w:sz w:val="24"/>
          <w:szCs w:val="24"/>
        </w:rPr>
        <w:tab/>
      </w:r>
      <w:r w:rsidRPr="007A0E23">
        <w:rPr>
          <w:rFonts w:ascii="Calibri" w:hAnsi="Calibri" w:cs="Calibri"/>
          <w:sz w:val="24"/>
          <w:szCs w:val="24"/>
        </w:rPr>
        <w:tab/>
      </w:r>
      <w:r w:rsidRPr="007A0E23">
        <w:rPr>
          <w:rFonts w:ascii="Calibri" w:hAnsi="Calibri" w:cs="Calibri"/>
          <w:sz w:val="24"/>
          <w:szCs w:val="24"/>
        </w:rPr>
        <w:tab/>
      </w:r>
      <w:r w:rsidRPr="007A0E23">
        <w:rPr>
          <w:rFonts w:ascii="Calibri" w:hAnsi="Calibri" w:cs="Calibri"/>
          <w:b/>
          <w:bCs/>
          <w:sz w:val="24"/>
          <w:szCs w:val="24"/>
        </w:rPr>
        <w:t>SH</w:t>
      </w:r>
    </w:p>
    <w:p w14:paraId="17419CAD" w14:textId="5F89FAC3" w:rsidR="006E662C" w:rsidRPr="006E662C" w:rsidRDefault="006E662C" w:rsidP="006E662C">
      <w:pPr>
        <w:numPr>
          <w:ilvl w:val="0"/>
          <w:numId w:val="2"/>
        </w:numPr>
        <w:rPr>
          <w:rFonts w:ascii="Calibri" w:hAnsi="Calibri" w:cs="Calibri"/>
          <w:sz w:val="24"/>
          <w:szCs w:val="24"/>
        </w:rPr>
      </w:pPr>
      <w:r w:rsidRPr="006E662C">
        <w:rPr>
          <w:rFonts w:ascii="Calibri" w:hAnsi="Calibri" w:cs="Calibri"/>
          <w:sz w:val="24"/>
          <w:szCs w:val="24"/>
        </w:rPr>
        <w:t>Jan Davis</w:t>
      </w:r>
      <w:r w:rsidRPr="006E662C">
        <w:rPr>
          <w:rFonts w:ascii="Calibri" w:hAnsi="Calibri" w:cs="Calibri"/>
          <w:sz w:val="24"/>
          <w:szCs w:val="24"/>
        </w:rPr>
        <w:tab/>
      </w:r>
      <w:r w:rsidRPr="006E662C">
        <w:rPr>
          <w:rFonts w:ascii="Calibri" w:hAnsi="Calibri" w:cs="Calibri"/>
          <w:sz w:val="24"/>
          <w:szCs w:val="24"/>
        </w:rPr>
        <w:tab/>
      </w:r>
      <w:r w:rsidRPr="006E662C">
        <w:rPr>
          <w:rFonts w:ascii="Calibri" w:hAnsi="Calibri" w:cs="Calibri"/>
          <w:sz w:val="24"/>
          <w:szCs w:val="24"/>
        </w:rPr>
        <w:tab/>
        <w:t>Vice Chair</w:t>
      </w:r>
      <w:r w:rsidRPr="006E662C">
        <w:rPr>
          <w:rFonts w:ascii="Calibri" w:hAnsi="Calibri" w:cs="Calibri"/>
          <w:sz w:val="24"/>
          <w:szCs w:val="24"/>
        </w:rPr>
        <w:tab/>
      </w:r>
      <w:r w:rsidRPr="006E662C">
        <w:rPr>
          <w:rFonts w:ascii="Calibri" w:hAnsi="Calibri" w:cs="Calibri"/>
          <w:sz w:val="24"/>
          <w:szCs w:val="24"/>
        </w:rPr>
        <w:tab/>
      </w:r>
      <w:r w:rsidRPr="006E662C">
        <w:rPr>
          <w:rFonts w:ascii="Calibri" w:hAnsi="Calibri" w:cs="Calibri"/>
          <w:sz w:val="24"/>
          <w:szCs w:val="24"/>
        </w:rPr>
        <w:tab/>
      </w:r>
      <w:r w:rsidRPr="006E662C">
        <w:rPr>
          <w:rFonts w:ascii="Calibri" w:hAnsi="Calibri" w:cs="Calibri"/>
          <w:sz w:val="24"/>
          <w:szCs w:val="24"/>
        </w:rPr>
        <w:tab/>
      </w:r>
      <w:r w:rsidRPr="006E662C">
        <w:rPr>
          <w:rFonts w:ascii="Calibri" w:hAnsi="Calibri" w:cs="Calibri"/>
          <w:sz w:val="24"/>
          <w:szCs w:val="24"/>
        </w:rPr>
        <w:tab/>
      </w:r>
      <w:r w:rsidRPr="006E662C">
        <w:rPr>
          <w:rFonts w:ascii="Calibri" w:hAnsi="Calibri" w:cs="Calibri"/>
          <w:sz w:val="24"/>
          <w:szCs w:val="24"/>
        </w:rPr>
        <w:tab/>
      </w:r>
      <w:r w:rsidRPr="006E662C">
        <w:rPr>
          <w:rFonts w:ascii="Calibri" w:hAnsi="Calibri" w:cs="Calibri"/>
          <w:b/>
          <w:bCs/>
          <w:sz w:val="24"/>
          <w:szCs w:val="24"/>
        </w:rPr>
        <w:t>JD</w:t>
      </w:r>
    </w:p>
    <w:p w14:paraId="65D5762A" w14:textId="77777777" w:rsidR="006E662C" w:rsidRPr="001E2FCD" w:rsidRDefault="006E662C" w:rsidP="006E662C">
      <w:pPr>
        <w:numPr>
          <w:ilvl w:val="0"/>
          <w:numId w:val="2"/>
        </w:numPr>
        <w:rPr>
          <w:rFonts w:ascii="Calibri" w:hAnsi="Calibri" w:cs="Calibri"/>
          <w:sz w:val="24"/>
          <w:szCs w:val="24"/>
        </w:rPr>
      </w:pPr>
      <w:r w:rsidRPr="004F46B7">
        <w:rPr>
          <w:rFonts w:ascii="Calibri" w:hAnsi="Calibri" w:cs="Calibri"/>
          <w:sz w:val="24"/>
          <w:szCs w:val="24"/>
        </w:rPr>
        <w:t>Anita Hagger</w:t>
      </w:r>
      <w:r w:rsidRPr="004F46B7">
        <w:rPr>
          <w:rFonts w:ascii="Calibri" w:hAnsi="Calibri" w:cs="Calibri"/>
          <w:sz w:val="24"/>
          <w:szCs w:val="24"/>
        </w:rPr>
        <w:tab/>
      </w:r>
      <w:r w:rsidRPr="004F46B7">
        <w:rPr>
          <w:rFonts w:ascii="Calibri" w:hAnsi="Calibri" w:cs="Calibri"/>
          <w:sz w:val="24"/>
          <w:szCs w:val="24"/>
        </w:rPr>
        <w:tab/>
        <w:t>Treasurer</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003F41">
        <w:rPr>
          <w:rFonts w:ascii="Calibri" w:hAnsi="Calibri" w:cs="Calibri"/>
          <w:sz w:val="24"/>
          <w:szCs w:val="24"/>
        </w:rPr>
        <w:tab/>
      </w:r>
      <w:r w:rsidRPr="004F46B7">
        <w:rPr>
          <w:rFonts w:ascii="Calibri" w:hAnsi="Calibri" w:cs="Calibri"/>
          <w:b/>
          <w:bCs/>
          <w:sz w:val="24"/>
          <w:szCs w:val="24"/>
        </w:rPr>
        <w:t>AH</w:t>
      </w:r>
    </w:p>
    <w:p w14:paraId="73EA0319" w14:textId="77777777" w:rsidR="006E662C" w:rsidRPr="00A41488" w:rsidRDefault="006E662C" w:rsidP="006E662C">
      <w:pPr>
        <w:numPr>
          <w:ilvl w:val="0"/>
          <w:numId w:val="2"/>
        </w:numPr>
        <w:rPr>
          <w:rFonts w:ascii="Calibri" w:hAnsi="Calibri" w:cs="Calibri"/>
          <w:sz w:val="24"/>
          <w:szCs w:val="24"/>
        </w:rPr>
      </w:pPr>
      <w:r w:rsidRPr="000404DD">
        <w:rPr>
          <w:rFonts w:ascii="Calibri" w:hAnsi="Calibri" w:cs="Calibri"/>
          <w:sz w:val="24"/>
          <w:szCs w:val="24"/>
        </w:rPr>
        <w:t xml:space="preserve">Rosie Hull   </w:t>
      </w:r>
      <w:r w:rsidRPr="000404DD">
        <w:rPr>
          <w:rFonts w:ascii="Calibri" w:hAnsi="Calibri" w:cs="Calibri"/>
          <w:sz w:val="24"/>
          <w:szCs w:val="24"/>
        </w:rPr>
        <w:tab/>
      </w:r>
      <w:r w:rsidRPr="000404DD">
        <w:rPr>
          <w:rFonts w:ascii="Calibri" w:hAnsi="Calibri" w:cs="Calibri"/>
          <w:sz w:val="24"/>
          <w:szCs w:val="24"/>
        </w:rPr>
        <w:tab/>
        <w:t>Trustee</w:t>
      </w:r>
      <w:r w:rsidRPr="000404DD">
        <w:rPr>
          <w:rFonts w:ascii="Calibri" w:hAnsi="Calibri" w:cs="Calibri"/>
          <w:sz w:val="24"/>
          <w:szCs w:val="24"/>
        </w:rPr>
        <w:tab/>
      </w:r>
      <w:r w:rsidRPr="000404DD">
        <w:rPr>
          <w:rFonts w:ascii="Calibri" w:hAnsi="Calibri" w:cs="Calibri"/>
          <w:sz w:val="24"/>
          <w:szCs w:val="24"/>
        </w:rPr>
        <w:tab/>
      </w:r>
      <w:r w:rsidRPr="000404DD">
        <w:rPr>
          <w:rFonts w:ascii="Calibri" w:hAnsi="Calibri" w:cs="Calibri"/>
          <w:sz w:val="24"/>
          <w:szCs w:val="24"/>
        </w:rPr>
        <w:tab/>
      </w:r>
      <w:r w:rsidRPr="000404DD">
        <w:rPr>
          <w:rFonts w:ascii="Calibri" w:hAnsi="Calibri" w:cs="Calibri"/>
          <w:sz w:val="24"/>
          <w:szCs w:val="24"/>
        </w:rPr>
        <w:tab/>
      </w:r>
      <w:r w:rsidRPr="000404DD">
        <w:rPr>
          <w:rFonts w:ascii="Calibri" w:hAnsi="Calibri" w:cs="Calibri"/>
          <w:sz w:val="24"/>
          <w:szCs w:val="24"/>
        </w:rPr>
        <w:tab/>
      </w:r>
      <w:r w:rsidRPr="000404DD">
        <w:rPr>
          <w:rFonts w:ascii="Calibri" w:hAnsi="Calibri" w:cs="Calibri"/>
          <w:sz w:val="24"/>
          <w:szCs w:val="24"/>
        </w:rPr>
        <w:tab/>
      </w:r>
      <w:r w:rsidRPr="000404DD">
        <w:rPr>
          <w:rFonts w:ascii="Calibri" w:hAnsi="Calibri" w:cs="Calibri"/>
          <w:b/>
          <w:bCs/>
          <w:sz w:val="24"/>
          <w:szCs w:val="24"/>
        </w:rPr>
        <w:t>RH</w:t>
      </w:r>
      <w:r w:rsidRPr="00DB1D86">
        <w:rPr>
          <w:rFonts w:ascii="Calibri" w:hAnsi="Calibri" w:cs="Calibri"/>
          <w:sz w:val="24"/>
          <w:szCs w:val="24"/>
          <w:lang w:val="en-US"/>
        </w:rPr>
        <w:t xml:space="preserve"> </w:t>
      </w:r>
    </w:p>
    <w:p w14:paraId="7385C486" w14:textId="77777777" w:rsidR="006E662C" w:rsidRPr="000404DD" w:rsidRDefault="006E662C" w:rsidP="006E662C">
      <w:pPr>
        <w:numPr>
          <w:ilvl w:val="0"/>
          <w:numId w:val="2"/>
        </w:numPr>
        <w:rPr>
          <w:rFonts w:ascii="Calibri" w:hAnsi="Calibri" w:cs="Calibri"/>
          <w:sz w:val="24"/>
          <w:szCs w:val="24"/>
        </w:rPr>
      </w:pPr>
      <w:r>
        <w:rPr>
          <w:rFonts w:ascii="Calibri" w:hAnsi="Calibri" w:cs="Calibri"/>
          <w:sz w:val="24"/>
          <w:szCs w:val="24"/>
          <w:lang w:val="en-US"/>
        </w:rPr>
        <w:t xml:space="preserve">Helen </w:t>
      </w:r>
      <w:r w:rsidRPr="000404DD">
        <w:rPr>
          <w:rFonts w:ascii="Calibri" w:hAnsi="Calibri" w:cs="Calibri"/>
          <w:sz w:val="24"/>
          <w:szCs w:val="24"/>
        </w:rPr>
        <w:t>Hutchings</w:t>
      </w:r>
      <w:r>
        <w:rPr>
          <w:rFonts w:ascii="Calibri" w:hAnsi="Calibri" w:cs="Calibri"/>
          <w:sz w:val="24"/>
          <w:szCs w:val="24"/>
        </w:rPr>
        <w:tab/>
        <w:t xml:space="preserve">             </w:t>
      </w:r>
      <w:r w:rsidRPr="000404DD">
        <w:rPr>
          <w:rFonts w:ascii="Calibri" w:hAnsi="Calibri" w:cs="Calibri"/>
          <w:sz w:val="24"/>
          <w:szCs w:val="24"/>
        </w:rPr>
        <w:t>Trustee</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C43C21">
        <w:rPr>
          <w:rFonts w:ascii="Calibri" w:hAnsi="Calibri" w:cs="Calibri"/>
          <w:b/>
          <w:bCs/>
          <w:sz w:val="24"/>
          <w:szCs w:val="24"/>
        </w:rPr>
        <w:t>HH</w:t>
      </w:r>
    </w:p>
    <w:p w14:paraId="6DD13EFD" w14:textId="77777777" w:rsidR="006E662C" w:rsidRPr="006E662C" w:rsidRDefault="006E662C" w:rsidP="006E662C">
      <w:pPr>
        <w:numPr>
          <w:ilvl w:val="0"/>
          <w:numId w:val="2"/>
        </w:numPr>
        <w:rPr>
          <w:rFonts w:ascii="Calibri" w:hAnsi="Calibri" w:cs="Calibri"/>
          <w:sz w:val="24"/>
          <w:szCs w:val="24"/>
        </w:rPr>
      </w:pPr>
      <w:r w:rsidRPr="004F46B7">
        <w:rPr>
          <w:rFonts w:ascii="Calibri" w:hAnsi="Calibri" w:cs="Calibri"/>
          <w:sz w:val="24"/>
          <w:szCs w:val="24"/>
        </w:rPr>
        <w:t>Michael Hutchings</w:t>
      </w:r>
      <w:r w:rsidRPr="004F46B7">
        <w:rPr>
          <w:rFonts w:ascii="Calibri" w:hAnsi="Calibri" w:cs="Calibri"/>
          <w:sz w:val="24"/>
          <w:szCs w:val="24"/>
        </w:rPr>
        <w:tab/>
        <w:t>Trustee</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003F41">
        <w:rPr>
          <w:rFonts w:ascii="Calibri" w:hAnsi="Calibri" w:cs="Calibri"/>
          <w:sz w:val="24"/>
          <w:szCs w:val="24"/>
        </w:rPr>
        <w:t xml:space="preserve">          </w:t>
      </w:r>
      <w:r>
        <w:rPr>
          <w:rFonts w:ascii="Calibri" w:hAnsi="Calibri" w:cs="Calibri"/>
          <w:sz w:val="24"/>
          <w:szCs w:val="24"/>
        </w:rPr>
        <w:tab/>
      </w:r>
      <w:r w:rsidRPr="004F46B7">
        <w:rPr>
          <w:rFonts w:ascii="Calibri" w:hAnsi="Calibri" w:cs="Calibri"/>
          <w:b/>
          <w:bCs/>
          <w:sz w:val="24"/>
          <w:szCs w:val="24"/>
        </w:rPr>
        <w:t>MH</w:t>
      </w:r>
    </w:p>
    <w:p w14:paraId="75695432" w14:textId="3481DC08" w:rsidR="006E662C" w:rsidRPr="006E662C" w:rsidRDefault="006E662C" w:rsidP="006E662C">
      <w:pPr>
        <w:numPr>
          <w:ilvl w:val="0"/>
          <w:numId w:val="2"/>
        </w:numPr>
        <w:rPr>
          <w:rFonts w:ascii="Calibri" w:hAnsi="Calibri" w:cs="Calibri"/>
          <w:sz w:val="24"/>
          <w:szCs w:val="24"/>
        </w:rPr>
      </w:pPr>
      <w:r>
        <w:rPr>
          <w:rFonts w:ascii="Calibri" w:hAnsi="Calibri" w:cs="Calibri"/>
          <w:sz w:val="24"/>
          <w:szCs w:val="24"/>
        </w:rPr>
        <w:t>Matt Goodrum</w:t>
      </w:r>
      <w:r>
        <w:rPr>
          <w:rFonts w:ascii="Calibri" w:hAnsi="Calibri" w:cs="Calibri"/>
          <w:sz w:val="24"/>
          <w:szCs w:val="24"/>
        </w:rPr>
        <w:tab/>
      </w:r>
      <w:r>
        <w:rPr>
          <w:rFonts w:ascii="Calibri" w:hAnsi="Calibri" w:cs="Calibri"/>
          <w:sz w:val="24"/>
          <w:szCs w:val="24"/>
        </w:rPr>
        <w:tab/>
        <w:t>Trustee</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6E662C">
        <w:rPr>
          <w:rFonts w:ascii="Calibri" w:hAnsi="Calibri" w:cs="Calibri"/>
          <w:b/>
          <w:bCs/>
          <w:sz w:val="24"/>
          <w:szCs w:val="24"/>
        </w:rPr>
        <w:t>MG</w:t>
      </w:r>
    </w:p>
    <w:p w14:paraId="3F570CA0" w14:textId="33819071" w:rsidR="006E662C" w:rsidRPr="006E662C" w:rsidRDefault="006E662C" w:rsidP="006E662C">
      <w:pPr>
        <w:numPr>
          <w:ilvl w:val="0"/>
          <w:numId w:val="2"/>
        </w:numPr>
        <w:rPr>
          <w:rFonts w:ascii="Calibri" w:hAnsi="Calibri" w:cs="Calibri"/>
          <w:sz w:val="24"/>
          <w:szCs w:val="24"/>
        </w:rPr>
      </w:pPr>
      <w:r w:rsidRPr="006E662C">
        <w:rPr>
          <w:rFonts w:ascii="Calibri" w:hAnsi="Calibri" w:cs="Calibri"/>
          <w:sz w:val="24"/>
          <w:szCs w:val="24"/>
        </w:rPr>
        <w:t>Margaret Lowry</w:t>
      </w:r>
      <w:r w:rsidRPr="006E662C">
        <w:rPr>
          <w:rFonts w:ascii="Calibri" w:hAnsi="Calibri" w:cs="Calibri"/>
          <w:sz w:val="24"/>
          <w:szCs w:val="24"/>
        </w:rPr>
        <w:tab/>
      </w:r>
      <w:r w:rsidRPr="006E662C">
        <w:rPr>
          <w:rFonts w:ascii="Calibri" w:hAnsi="Calibri" w:cs="Calibri"/>
          <w:sz w:val="24"/>
          <w:szCs w:val="24"/>
        </w:rPr>
        <w:tab/>
        <w:t>Trustee</w:t>
      </w:r>
      <w:r w:rsidRPr="006E662C">
        <w:rPr>
          <w:rFonts w:ascii="Calibri" w:hAnsi="Calibri" w:cs="Calibri"/>
          <w:sz w:val="24"/>
          <w:szCs w:val="24"/>
        </w:rPr>
        <w:tab/>
      </w:r>
      <w:r w:rsidRPr="006E662C">
        <w:rPr>
          <w:rFonts w:ascii="Calibri" w:hAnsi="Calibri" w:cs="Calibri"/>
          <w:sz w:val="24"/>
          <w:szCs w:val="24"/>
        </w:rPr>
        <w:tab/>
      </w:r>
      <w:r w:rsidRPr="006E662C">
        <w:rPr>
          <w:rFonts w:ascii="Calibri" w:hAnsi="Calibri" w:cs="Calibri"/>
          <w:sz w:val="24"/>
          <w:szCs w:val="24"/>
        </w:rPr>
        <w:tab/>
      </w:r>
      <w:r w:rsidRPr="006E662C">
        <w:rPr>
          <w:rFonts w:ascii="Calibri" w:hAnsi="Calibri" w:cs="Calibri"/>
          <w:sz w:val="24"/>
          <w:szCs w:val="24"/>
        </w:rPr>
        <w:tab/>
      </w:r>
      <w:r w:rsidRPr="006E662C">
        <w:rPr>
          <w:rFonts w:ascii="Calibri" w:hAnsi="Calibri" w:cs="Calibri"/>
          <w:sz w:val="24"/>
          <w:szCs w:val="24"/>
        </w:rPr>
        <w:tab/>
      </w:r>
      <w:r w:rsidRPr="006E662C">
        <w:rPr>
          <w:rFonts w:ascii="Calibri" w:hAnsi="Calibri" w:cs="Calibri"/>
          <w:sz w:val="24"/>
          <w:szCs w:val="24"/>
        </w:rPr>
        <w:tab/>
      </w:r>
      <w:r w:rsidRPr="00146296">
        <w:rPr>
          <w:rFonts w:ascii="Calibri" w:hAnsi="Calibri" w:cs="Calibri"/>
          <w:b/>
          <w:bCs/>
          <w:sz w:val="24"/>
          <w:szCs w:val="24"/>
        </w:rPr>
        <w:t>ML</w:t>
      </w:r>
    </w:p>
    <w:p w14:paraId="0F6A68EC" w14:textId="008FED48" w:rsidR="006E662C" w:rsidRPr="00EB2287" w:rsidRDefault="006E662C" w:rsidP="006E662C">
      <w:pPr>
        <w:pStyle w:val="ListParagraph"/>
        <w:numPr>
          <w:ilvl w:val="0"/>
          <w:numId w:val="2"/>
        </w:numPr>
        <w:rPr>
          <w:rFonts w:ascii="Calibri" w:hAnsi="Calibri" w:cs="Calibri"/>
          <w:sz w:val="24"/>
          <w:szCs w:val="24"/>
        </w:rPr>
      </w:pPr>
      <w:r w:rsidRPr="000404DD">
        <w:rPr>
          <w:rFonts w:ascii="Calibri" w:hAnsi="Calibri" w:cs="Calibri"/>
          <w:sz w:val="24"/>
          <w:szCs w:val="24"/>
          <w:lang w:val="en-US"/>
        </w:rPr>
        <w:t>Ariana-Stefania Ion</w:t>
      </w:r>
      <w:r w:rsidRPr="000404DD">
        <w:rPr>
          <w:rFonts w:ascii="Calibri" w:hAnsi="Calibri" w:cs="Calibri"/>
          <w:sz w:val="24"/>
          <w:szCs w:val="24"/>
          <w:lang w:val="en-US"/>
        </w:rPr>
        <w:tab/>
      </w:r>
      <w:r w:rsidRPr="004F46B7">
        <w:rPr>
          <w:rFonts w:ascii="Calibri" w:hAnsi="Calibri" w:cs="Calibri"/>
          <w:sz w:val="24"/>
          <w:szCs w:val="24"/>
        </w:rPr>
        <w:t>Trustee</w:t>
      </w:r>
      <w:r w:rsidRPr="004F46B7">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A41488">
        <w:rPr>
          <w:rFonts w:ascii="Calibri" w:hAnsi="Calibri" w:cs="Calibri"/>
          <w:b/>
          <w:bCs/>
          <w:sz w:val="24"/>
          <w:szCs w:val="24"/>
          <w:lang w:val="en-US"/>
        </w:rPr>
        <w:t>ASI</w:t>
      </w:r>
      <w:r w:rsidRPr="000404DD">
        <w:rPr>
          <w:rFonts w:ascii="Calibri" w:hAnsi="Calibri" w:cs="Calibri"/>
          <w:sz w:val="24"/>
          <w:szCs w:val="24"/>
          <w:lang w:val="en-US"/>
        </w:rPr>
        <w:t xml:space="preserve"> </w:t>
      </w:r>
    </w:p>
    <w:p w14:paraId="616A2702" w14:textId="77777777" w:rsidR="006E662C" w:rsidRPr="00A41488" w:rsidRDefault="006E662C" w:rsidP="006E662C">
      <w:pPr>
        <w:pStyle w:val="ListParagraph"/>
        <w:ind w:left="1080"/>
        <w:rPr>
          <w:rFonts w:ascii="Calibri" w:hAnsi="Calibri" w:cs="Calibri"/>
          <w:sz w:val="24"/>
          <w:szCs w:val="24"/>
        </w:rPr>
      </w:pPr>
    </w:p>
    <w:p w14:paraId="40676A98" w14:textId="77777777" w:rsidR="006E662C" w:rsidRDefault="006E662C" w:rsidP="006E662C">
      <w:pPr>
        <w:rPr>
          <w:rFonts w:ascii="Calibri" w:hAnsi="Calibri" w:cs="Calibri"/>
          <w:sz w:val="28"/>
          <w:szCs w:val="28"/>
          <w:lang w:val="en-US"/>
        </w:rPr>
      </w:pPr>
      <w:r>
        <w:rPr>
          <w:rFonts w:ascii="Calibri" w:hAnsi="Calibri" w:cs="Calibri"/>
          <w:b/>
          <w:bCs/>
          <w:sz w:val="28"/>
          <w:szCs w:val="28"/>
          <w:lang w:val="en-US"/>
        </w:rPr>
        <w:t>2</w:t>
      </w:r>
      <w:r w:rsidRPr="004F46B7">
        <w:rPr>
          <w:rFonts w:ascii="Calibri" w:hAnsi="Calibri" w:cs="Calibri"/>
          <w:b/>
          <w:bCs/>
          <w:sz w:val="28"/>
          <w:szCs w:val="28"/>
          <w:lang w:val="en-US"/>
        </w:rPr>
        <w:t xml:space="preserve">.    </w:t>
      </w:r>
      <w:r w:rsidRPr="004F46B7">
        <w:rPr>
          <w:rFonts w:ascii="Calibri" w:hAnsi="Calibri" w:cs="Calibri"/>
          <w:b/>
          <w:bCs/>
          <w:sz w:val="28"/>
          <w:szCs w:val="28"/>
          <w:lang w:val="en-US"/>
        </w:rPr>
        <w:tab/>
      </w:r>
      <w:r w:rsidRPr="004F46B7">
        <w:rPr>
          <w:rFonts w:ascii="Calibri" w:hAnsi="Calibri" w:cs="Calibri"/>
          <w:b/>
          <w:bCs/>
          <w:sz w:val="28"/>
          <w:szCs w:val="28"/>
        </w:rPr>
        <w:t>Welcome</w:t>
      </w:r>
      <w:r w:rsidRPr="004F46B7">
        <w:rPr>
          <w:rFonts w:ascii="Calibri" w:hAnsi="Calibri" w:cs="Calibri"/>
          <w:b/>
          <w:bCs/>
          <w:sz w:val="28"/>
          <w:szCs w:val="28"/>
          <w:lang w:val="en-US"/>
        </w:rPr>
        <w:t> </w:t>
      </w:r>
      <w:r w:rsidRPr="004F46B7">
        <w:rPr>
          <w:rFonts w:ascii="Calibri" w:hAnsi="Calibri" w:cs="Calibri"/>
          <w:b/>
          <w:bCs/>
          <w:sz w:val="28"/>
          <w:szCs w:val="28"/>
        </w:rPr>
        <w:t> </w:t>
      </w:r>
    </w:p>
    <w:p w14:paraId="5A711C8A" w14:textId="77777777" w:rsidR="006E662C" w:rsidRDefault="006E662C" w:rsidP="006E662C">
      <w:pPr>
        <w:rPr>
          <w:rFonts w:ascii="Calibri" w:hAnsi="Calibri" w:cs="Calibri"/>
          <w:sz w:val="24"/>
          <w:szCs w:val="24"/>
          <w:lang w:val="en-US"/>
        </w:rPr>
      </w:pPr>
    </w:p>
    <w:p w14:paraId="4060B35F" w14:textId="77777777" w:rsidR="006E662C" w:rsidRPr="004776C6" w:rsidRDefault="006E662C" w:rsidP="006E662C">
      <w:pPr>
        <w:rPr>
          <w:rFonts w:ascii="Calibri" w:hAnsi="Calibri" w:cs="Calibri"/>
          <w:sz w:val="24"/>
          <w:szCs w:val="24"/>
          <w:lang w:val="en-US"/>
        </w:rPr>
      </w:pPr>
      <w:r>
        <w:rPr>
          <w:rFonts w:ascii="Calibri" w:hAnsi="Calibri" w:cs="Calibri"/>
          <w:sz w:val="24"/>
          <w:szCs w:val="24"/>
          <w:lang w:val="en-US"/>
        </w:rPr>
        <w:t>2.1</w:t>
      </w:r>
      <w:r>
        <w:rPr>
          <w:rFonts w:ascii="Calibri" w:hAnsi="Calibri" w:cs="Calibri"/>
          <w:sz w:val="24"/>
          <w:szCs w:val="24"/>
          <w:lang w:val="en-US"/>
        </w:rPr>
        <w:tab/>
      </w:r>
      <w:r w:rsidRPr="004776C6">
        <w:rPr>
          <w:rFonts w:ascii="Calibri" w:hAnsi="Calibri" w:cs="Calibri"/>
          <w:sz w:val="24"/>
          <w:szCs w:val="24"/>
          <w:lang w:val="en-US"/>
        </w:rPr>
        <w:t>SH opened the meeting at 18:30 and welcomed all.</w:t>
      </w:r>
    </w:p>
    <w:p w14:paraId="58CE2A2A" w14:textId="77777777" w:rsidR="006E662C" w:rsidRPr="004F46B7" w:rsidRDefault="006E662C" w:rsidP="006E662C">
      <w:pPr>
        <w:ind w:left="720" w:hanging="720"/>
        <w:rPr>
          <w:rFonts w:ascii="Calibri" w:hAnsi="Calibri" w:cs="Calibri"/>
          <w:sz w:val="24"/>
          <w:szCs w:val="24"/>
        </w:rPr>
      </w:pPr>
    </w:p>
    <w:p w14:paraId="78346140" w14:textId="77777777" w:rsidR="006E662C" w:rsidRPr="00C63B00" w:rsidRDefault="006E662C" w:rsidP="006E662C">
      <w:pPr>
        <w:rPr>
          <w:rFonts w:ascii="Calibri" w:hAnsi="Calibri" w:cs="Calibri"/>
          <w:b/>
          <w:bCs/>
          <w:sz w:val="28"/>
          <w:szCs w:val="28"/>
          <w:lang w:val="en-US"/>
        </w:rPr>
      </w:pPr>
      <w:r>
        <w:rPr>
          <w:rFonts w:ascii="Calibri" w:hAnsi="Calibri" w:cs="Calibri"/>
          <w:b/>
          <w:bCs/>
          <w:sz w:val="28"/>
          <w:szCs w:val="28"/>
          <w:lang w:val="en-US"/>
        </w:rPr>
        <w:t xml:space="preserve">3. </w:t>
      </w:r>
      <w:r>
        <w:rPr>
          <w:rFonts w:ascii="Calibri" w:hAnsi="Calibri" w:cs="Calibri"/>
          <w:b/>
          <w:bCs/>
          <w:sz w:val="28"/>
          <w:szCs w:val="28"/>
          <w:lang w:val="en-US"/>
        </w:rPr>
        <w:tab/>
      </w:r>
      <w:r w:rsidRPr="00C63B00">
        <w:rPr>
          <w:rFonts w:ascii="Calibri" w:hAnsi="Calibri" w:cs="Calibri"/>
          <w:b/>
          <w:bCs/>
          <w:sz w:val="28"/>
          <w:szCs w:val="28"/>
          <w:lang w:val="en-US"/>
        </w:rPr>
        <w:t>Apologies</w:t>
      </w:r>
    </w:p>
    <w:p w14:paraId="0C83C5D8" w14:textId="77777777" w:rsidR="006E662C" w:rsidRDefault="006E662C" w:rsidP="006E662C">
      <w:pPr>
        <w:ind w:left="720" w:hanging="720"/>
        <w:rPr>
          <w:rFonts w:ascii="Calibri" w:hAnsi="Calibri" w:cs="Calibri"/>
          <w:sz w:val="24"/>
          <w:szCs w:val="24"/>
          <w:lang w:val="en-US"/>
        </w:rPr>
      </w:pPr>
    </w:p>
    <w:p w14:paraId="44195746" w14:textId="31BB4B56" w:rsidR="006E662C" w:rsidRDefault="006E662C" w:rsidP="006E662C">
      <w:pPr>
        <w:ind w:left="720" w:hanging="720"/>
        <w:rPr>
          <w:rFonts w:ascii="Calibri" w:hAnsi="Calibri" w:cs="Calibri"/>
          <w:sz w:val="24"/>
          <w:szCs w:val="24"/>
          <w:lang w:val="en-US"/>
        </w:rPr>
      </w:pPr>
      <w:r>
        <w:rPr>
          <w:rFonts w:ascii="Calibri" w:hAnsi="Calibri" w:cs="Calibri"/>
          <w:sz w:val="24"/>
          <w:szCs w:val="24"/>
          <w:lang w:val="en-US"/>
        </w:rPr>
        <w:t>3</w:t>
      </w:r>
      <w:r w:rsidRPr="004F46B7">
        <w:rPr>
          <w:rFonts w:ascii="Calibri" w:hAnsi="Calibri" w:cs="Calibri"/>
          <w:sz w:val="24"/>
          <w:szCs w:val="24"/>
          <w:lang w:val="en-US"/>
        </w:rPr>
        <w:t>.1</w:t>
      </w:r>
      <w:r w:rsidRPr="004F46B7">
        <w:rPr>
          <w:rFonts w:ascii="Calibri" w:hAnsi="Calibri" w:cs="Calibri"/>
          <w:sz w:val="24"/>
          <w:szCs w:val="24"/>
          <w:lang w:val="en-US"/>
        </w:rPr>
        <w:tab/>
        <w:t>Apologies for absence were received from</w:t>
      </w:r>
      <w:r>
        <w:rPr>
          <w:rFonts w:ascii="Calibri" w:hAnsi="Calibri" w:cs="Calibri"/>
          <w:sz w:val="24"/>
          <w:szCs w:val="24"/>
          <w:lang w:val="en-US"/>
        </w:rPr>
        <w:t xml:space="preserve"> </w:t>
      </w:r>
      <w:r w:rsidRPr="006E662C">
        <w:rPr>
          <w:rFonts w:ascii="Calibri" w:hAnsi="Calibri" w:cs="Calibri"/>
          <w:sz w:val="24"/>
          <w:szCs w:val="24"/>
          <w:lang w:val="en-US"/>
        </w:rPr>
        <w:t xml:space="preserve">Julie </w:t>
      </w:r>
      <w:r>
        <w:rPr>
          <w:rFonts w:ascii="Calibri" w:hAnsi="Calibri" w:cs="Calibri"/>
          <w:sz w:val="24"/>
          <w:szCs w:val="24"/>
          <w:lang w:val="en-US"/>
        </w:rPr>
        <w:t>Hey</w:t>
      </w:r>
      <w:r w:rsidR="00AF27F7">
        <w:rPr>
          <w:rFonts w:ascii="Calibri" w:hAnsi="Calibri" w:cs="Calibri"/>
          <w:sz w:val="24"/>
          <w:szCs w:val="24"/>
          <w:lang w:val="en-US"/>
        </w:rPr>
        <w:t>;</w:t>
      </w:r>
      <w:r w:rsidR="00772DC4">
        <w:rPr>
          <w:rFonts w:ascii="Calibri" w:hAnsi="Calibri" w:cs="Calibri"/>
          <w:sz w:val="24"/>
          <w:szCs w:val="24"/>
          <w:lang w:val="en-US"/>
        </w:rPr>
        <w:t xml:space="preserve"> Bookings Secretary</w:t>
      </w:r>
      <w:r>
        <w:rPr>
          <w:rFonts w:ascii="Calibri" w:hAnsi="Calibri" w:cs="Calibri"/>
          <w:sz w:val="24"/>
          <w:szCs w:val="24"/>
          <w:lang w:val="en-US"/>
        </w:rPr>
        <w:t xml:space="preserve">, </w:t>
      </w:r>
      <w:r w:rsidRPr="006E662C">
        <w:rPr>
          <w:rFonts w:ascii="Calibri" w:hAnsi="Calibri" w:cs="Calibri"/>
          <w:sz w:val="24"/>
          <w:szCs w:val="24"/>
          <w:lang w:val="en-US"/>
        </w:rPr>
        <w:t>Barbara</w:t>
      </w:r>
      <w:r>
        <w:rPr>
          <w:rFonts w:ascii="Calibri" w:hAnsi="Calibri" w:cs="Calibri"/>
          <w:sz w:val="24"/>
          <w:szCs w:val="24"/>
          <w:lang w:val="en-US"/>
        </w:rPr>
        <w:t xml:space="preserve"> Tuck</w:t>
      </w:r>
      <w:r w:rsidR="00AF27F7">
        <w:rPr>
          <w:rFonts w:ascii="Calibri" w:hAnsi="Calibri" w:cs="Calibri"/>
          <w:sz w:val="24"/>
          <w:szCs w:val="24"/>
          <w:lang w:val="en-US"/>
        </w:rPr>
        <w:t>;</w:t>
      </w:r>
      <w:r>
        <w:rPr>
          <w:rFonts w:ascii="Calibri" w:hAnsi="Calibri" w:cs="Calibri"/>
          <w:sz w:val="24"/>
          <w:szCs w:val="24"/>
          <w:lang w:val="en-US"/>
        </w:rPr>
        <w:t xml:space="preserve"> </w:t>
      </w:r>
      <w:r w:rsidR="00772DC4">
        <w:rPr>
          <w:rFonts w:ascii="Calibri" w:hAnsi="Calibri" w:cs="Calibri"/>
          <w:sz w:val="24"/>
          <w:szCs w:val="24"/>
          <w:lang w:val="en-US"/>
        </w:rPr>
        <w:t xml:space="preserve">Minutes Secretary </w:t>
      </w:r>
      <w:r>
        <w:rPr>
          <w:rFonts w:ascii="Calibri" w:hAnsi="Calibri" w:cs="Calibri"/>
          <w:sz w:val="24"/>
          <w:szCs w:val="24"/>
          <w:lang w:val="en-US"/>
        </w:rPr>
        <w:t>and</w:t>
      </w:r>
      <w:r w:rsidRPr="006E662C">
        <w:rPr>
          <w:rFonts w:ascii="Calibri" w:hAnsi="Calibri" w:cs="Calibri"/>
          <w:sz w:val="24"/>
          <w:szCs w:val="24"/>
          <w:lang w:val="en-US"/>
        </w:rPr>
        <w:t xml:space="preserve"> Joe</w:t>
      </w:r>
      <w:r>
        <w:rPr>
          <w:rFonts w:ascii="Calibri" w:hAnsi="Calibri" w:cs="Calibri"/>
          <w:sz w:val="24"/>
          <w:szCs w:val="24"/>
          <w:lang w:val="en-US"/>
        </w:rPr>
        <w:t xml:space="preserve"> Aldous</w:t>
      </w:r>
      <w:r w:rsidR="00AF27F7">
        <w:rPr>
          <w:rFonts w:ascii="Calibri" w:hAnsi="Calibri" w:cs="Calibri"/>
          <w:sz w:val="24"/>
          <w:szCs w:val="24"/>
          <w:lang w:val="en-US"/>
        </w:rPr>
        <w:t xml:space="preserve">; </w:t>
      </w:r>
      <w:r w:rsidR="00772DC4">
        <w:rPr>
          <w:rFonts w:ascii="Calibri" w:hAnsi="Calibri" w:cs="Calibri"/>
          <w:sz w:val="24"/>
          <w:szCs w:val="24"/>
          <w:lang w:val="en-US"/>
        </w:rPr>
        <w:t>Trustee</w:t>
      </w:r>
      <w:r>
        <w:rPr>
          <w:rFonts w:ascii="Calibri" w:hAnsi="Calibri" w:cs="Calibri"/>
          <w:sz w:val="24"/>
          <w:szCs w:val="24"/>
          <w:lang w:val="en-US"/>
        </w:rPr>
        <w:t>.</w:t>
      </w:r>
      <w:r w:rsidR="007A0E23">
        <w:rPr>
          <w:rFonts w:ascii="Calibri" w:hAnsi="Calibri" w:cs="Calibri"/>
          <w:sz w:val="24"/>
          <w:szCs w:val="24"/>
          <w:lang w:val="en-US"/>
        </w:rPr>
        <w:t xml:space="preserve">  SH took the Minutes in the absence of BT.</w:t>
      </w:r>
    </w:p>
    <w:p w14:paraId="1847EB59" w14:textId="77777777" w:rsidR="006E662C" w:rsidRDefault="006E662C" w:rsidP="006E662C">
      <w:pPr>
        <w:ind w:left="720" w:hanging="720"/>
        <w:rPr>
          <w:rFonts w:ascii="Calibri" w:hAnsi="Calibri" w:cs="Calibri"/>
          <w:sz w:val="24"/>
          <w:szCs w:val="24"/>
          <w:lang w:val="en-US"/>
        </w:rPr>
      </w:pPr>
    </w:p>
    <w:p w14:paraId="0C5A58DE" w14:textId="0EB99C03" w:rsidR="00146296" w:rsidRDefault="006E662C" w:rsidP="008C76B6">
      <w:pPr>
        <w:ind w:left="720" w:hanging="720"/>
        <w:rPr>
          <w:rFonts w:ascii="Calibri" w:hAnsi="Calibri" w:cs="Calibri"/>
          <w:b/>
          <w:bCs/>
          <w:sz w:val="24"/>
          <w:szCs w:val="24"/>
        </w:rPr>
      </w:pPr>
      <w:r>
        <w:rPr>
          <w:rFonts w:ascii="Calibri" w:hAnsi="Calibri" w:cs="Calibri"/>
          <w:sz w:val="24"/>
          <w:szCs w:val="24"/>
          <w:lang w:val="en-US"/>
        </w:rPr>
        <w:t>3.2</w:t>
      </w:r>
      <w:r>
        <w:rPr>
          <w:rFonts w:ascii="Calibri" w:hAnsi="Calibri" w:cs="Calibri"/>
          <w:sz w:val="24"/>
          <w:szCs w:val="24"/>
          <w:lang w:val="en-US"/>
        </w:rPr>
        <w:tab/>
      </w:r>
      <w:r w:rsidR="00146296">
        <w:rPr>
          <w:rFonts w:ascii="Calibri" w:hAnsi="Calibri" w:cs="Calibri"/>
          <w:sz w:val="24"/>
          <w:szCs w:val="24"/>
          <w:lang w:val="en-US"/>
        </w:rPr>
        <w:t xml:space="preserve">Following </w:t>
      </w:r>
      <w:r>
        <w:rPr>
          <w:rFonts w:ascii="Calibri" w:hAnsi="Calibri" w:cs="Calibri"/>
          <w:sz w:val="24"/>
          <w:szCs w:val="24"/>
          <w:lang w:val="en-US"/>
        </w:rPr>
        <w:t>Julie Hey</w:t>
      </w:r>
      <w:r w:rsidR="00146296">
        <w:rPr>
          <w:rFonts w:ascii="Calibri" w:hAnsi="Calibri" w:cs="Calibri"/>
          <w:sz w:val="24"/>
          <w:szCs w:val="24"/>
          <w:lang w:val="en-US"/>
        </w:rPr>
        <w:t>’s resignation it was agreed that JH would remain as a Trustee until the current paper-based village hall booking</w:t>
      </w:r>
      <w:r>
        <w:rPr>
          <w:rFonts w:ascii="Calibri" w:hAnsi="Calibri" w:cs="Calibri"/>
          <w:sz w:val="24"/>
          <w:szCs w:val="24"/>
          <w:lang w:val="en-US"/>
        </w:rPr>
        <w:t xml:space="preserve"> </w:t>
      </w:r>
      <w:r w:rsidR="00146296">
        <w:rPr>
          <w:rFonts w:ascii="Calibri" w:hAnsi="Calibri" w:cs="Calibri"/>
          <w:sz w:val="24"/>
          <w:szCs w:val="24"/>
          <w:lang w:val="en-US"/>
        </w:rPr>
        <w:t xml:space="preserve">system had been fully automated.  </w:t>
      </w:r>
    </w:p>
    <w:p w14:paraId="5988CC21" w14:textId="77777777" w:rsidR="00146296" w:rsidRDefault="00146296" w:rsidP="006E662C">
      <w:pPr>
        <w:ind w:left="720" w:hanging="720"/>
        <w:rPr>
          <w:rFonts w:ascii="Calibri" w:hAnsi="Calibri" w:cs="Calibri"/>
          <w:sz w:val="24"/>
          <w:szCs w:val="24"/>
          <w:lang w:val="en-US"/>
        </w:rPr>
      </w:pPr>
    </w:p>
    <w:p w14:paraId="30628EDD" w14:textId="77777777" w:rsidR="006E662C" w:rsidRDefault="006E662C" w:rsidP="006E662C">
      <w:pPr>
        <w:ind w:left="720" w:hanging="720"/>
        <w:rPr>
          <w:rFonts w:ascii="Calibri" w:hAnsi="Calibri" w:cs="Calibri"/>
          <w:sz w:val="24"/>
          <w:szCs w:val="24"/>
          <w:lang w:val="en-US"/>
        </w:rPr>
      </w:pPr>
      <w:r>
        <w:rPr>
          <w:rFonts w:ascii="Calibri" w:hAnsi="Calibri" w:cs="Calibri"/>
          <w:sz w:val="24"/>
          <w:szCs w:val="24"/>
          <w:lang w:val="en-US"/>
        </w:rPr>
        <w:t>3.3</w:t>
      </w:r>
      <w:r>
        <w:rPr>
          <w:rFonts w:ascii="Calibri" w:hAnsi="Calibri" w:cs="Calibri"/>
          <w:sz w:val="24"/>
          <w:szCs w:val="24"/>
          <w:lang w:val="en-US"/>
        </w:rPr>
        <w:tab/>
        <w:t xml:space="preserve">The tenure of three trustees (JA, JD and ML) will end in May 2026.  All three were asked to confirm their intentions to SH before the next meeting.   </w:t>
      </w:r>
    </w:p>
    <w:p w14:paraId="500F8090" w14:textId="77777777" w:rsidR="006E662C" w:rsidRPr="004776C6" w:rsidRDefault="006E662C" w:rsidP="006E662C">
      <w:pPr>
        <w:ind w:left="720" w:hanging="720"/>
        <w:jc w:val="right"/>
        <w:rPr>
          <w:rFonts w:ascii="Calibri" w:hAnsi="Calibri" w:cs="Calibri"/>
          <w:b/>
          <w:bCs/>
          <w:sz w:val="24"/>
          <w:szCs w:val="24"/>
          <w:lang w:val="en-US"/>
        </w:rPr>
      </w:pPr>
      <w:r w:rsidRPr="004776C6">
        <w:rPr>
          <w:rFonts w:ascii="Calibri" w:hAnsi="Calibri" w:cs="Calibri"/>
          <w:b/>
          <w:bCs/>
          <w:sz w:val="24"/>
          <w:szCs w:val="24"/>
          <w:lang w:val="en-US"/>
        </w:rPr>
        <w:t xml:space="preserve">ACTION: JA;JD;ML </w:t>
      </w:r>
    </w:p>
    <w:p w14:paraId="2F0D2F12" w14:textId="77777777" w:rsidR="00146296" w:rsidRDefault="00146296" w:rsidP="00146296">
      <w:pPr>
        <w:ind w:left="709" w:hanging="709"/>
        <w:rPr>
          <w:rFonts w:ascii="Calibri" w:hAnsi="Calibri" w:cs="Calibri"/>
          <w:sz w:val="24"/>
          <w:szCs w:val="24"/>
          <w:lang w:val="en-US"/>
        </w:rPr>
      </w:pPr>
    </w:p>
    <w:p w14:paraId="6348FF0F" w14:textId="5069383F" w:rsidR="00146296" w:rsidRPr="00146296" w:rsidRDefault="00146296" w:rsidP="007A0E23">
      <w:pPr>
        <w:ind w:left="709" w:hanging="709"/>
        <w:rPr>
          <w:rFonts w:ascii="Calibri" w:hAnsi="Calibri" w:cs="Calibri"/>
          <w:sz w:val="24"/>
          <w:szCs w:val="24"/>
          <w:lang w:val="en-US"/>
        </w:rPr>
      </w:pPr>
      <w:r w:rsidRPr="00146296">
        <w:rPr>
          <w:rFonts w:ascii="Calibri" w:hAnsi="Calibri" w:cs="Calibri"/>
          <w:sz w:val="24"/>
          <w:szCs w:val="24"/>
          <w:lang w:val="en-US"/>
        </w:rPr>
        <w:t>3.4</w:t>
      </w:r>
      <w:r>
        <w:rPr>
          <w:rFonts w:ascii="Calibri" w:hAnsi="Calibri" w:cs="Calibri"/>
          <w:sz w:val="24"/>
          <w:szCs w:val="24"/>
          <w:lang w:val="en-US"/>
        </w:rPr>
        <w:tab/>
        <w:t xml:space="preserve">SH reported that the </w:t>
      </w:r>
      <w:r w:rsidRPr="00146296">
        <w:rPr>
          <w:rFonts w:ascii="Calibri" w:hAnsi="Calibri" w:cs="Calibri"/>
          <w:sz w:val="24"/>
          <w:szCs w:val="24"/>
          <w:lang w:val="en-US"/>
        </w:rPr>
        <w:t>FY25/26 Trustee attendance rates</w:t>
      </w:r>
      <w:r>
        <w:rPr>
          <w:rFonts w:ascii="Calibri" w:hAnsi="Calibri" w:cs="Calibri"/>
          <w:sz w:val="24"/>
          <w:szCs w:val="24"/>
          <w:lang w:val="en-US"/>
        </w:rPr>
        <w:t xml:space="preserve"> at Trustee Board meetings were as follows:</w:t>
      </w:r>
    </w:p>
    <w:p w14:paraId="7B5D2022" w14:textId="77777777" w:rsidR="007A0E23" w:rsidRDefault="007A0E23" w:rsidP="00146296">
      <w:pPr>
        <w:ind w:left="709"/>
        <w:rPr>
          <w:rFonts w:ascii="Calibri" w:hAnsi="Calibri" w:cs="Calibri"/>
          <w:sz w:val="24"/>
          <w:szCs w:val="24"/>
          <w:lang w:val="en-US"/>
        </w:rPr>
      </w:pPr>
    </w:p>
    <w:p w14:paraId="026DD65C" w14:textId="7B8D6B5F" w:rsidR="00146296" w:rsidRPr="00146296" w:rsidRDefault="00146296" w:rsidP="00146296">
      <w:pPr>
        <w:ind w:left="709"/>
        <w:rPr>
          <w:rFonts w:ascii="Calibri" w:hAnsi="Calibri" w:cs="Calibri"/>
          <w:sz w:val="24"/>
          <w:szCs w:val="24"/>
          <w:lang w:val="en-US"/>
        </w:rPr>
      </w:pPr>
      <w:r w:rsidRPr="00146296">
        <w:rPr>
          <w:rFonts w:ascii="Calibri" w:hAnsi="Calibri" w:cs="Calibri"/>
          <w:sz w:val="24"/>
          <w:szCs w:val="24"/>
          <w:lang w:val="en-US"/>
        </w:rPr>
        <w:t>100%</w:t>
      </w:r>
      <w:r w:rsidRPr="00146296">
        <w:rPr>
          <w:rFonts w:ascii="Calibri" w:hAnsi="Calibri" w:cs="Calibri"/>
          <w:sz w:val="24"/>
          <w:szCs w:val="24"/>
          <w:lang w:val="en-US"/>
        </w:rPr>
        <w:tab/>
        <w:t>SH/AH/MH/RH</w:t>
      </w:r>
    </w:p>
    <w:p w14:paraId="4AC52B89" w14:textId="77777777" w:rsidR="00146296" w:rsidRPr="00146296" w:rsidRDefault="00146296" w:rsidP="00146296">
      <w:pPr>
        <w:ind w:left="709"/>
        <w:rPr>
          <w:rFonts w:ascii="Calibri" w:hAnsi="Calibri" w:cs="Calibri"/>
          <w:sz w:val="24"/>
          <w:szCs w:val="24"/>
          <w:lang w:val="en-US"/>
        </w:rPr>
      </w:pPr>
      <w:r w:rsidRPr="00146296">
        <w:rPr>
          <w:rFonts w:ascii="Calibri" w:hAnsi="Calibri" w:cs="Calibri"/>
          <w:sz w:val="24"/>
          <w:szCs w:val="24"/>
          <w:lang w:val="en-US"/>
        </w:rPr>
        <w:t>90%</w:t>
      </w:r>
      <w:r w:rsidRPr="00146296">
        <w:rPr>
          <w:rFonts w:ascii="Calibri" w:hAnsi="Calibri" w:cs="Calibri"/>
          <w:sz w:val="24"/>
          <w:szCs w:val="24"/>
          <w:lang w:val="en-US"/>
        </w:rPr>
        <w:tab/>
        <w:t>ASI</w:t>
      </w:r>
    </w:p>
    <w:p w14:paraId="092415BF" w14:textId="77777777" w:rsidR="00146296" w:rsidRPr="00146296" w:rsidRDefault="00146296" w:rsidP="00146296">
      <w:pPr>
        <w:ind w:left="709"/>
        <w:rPr>
          <w:rFonts w:ascii="Calibri" w:hAnsi="Calibri" w:cs="Calibri"/>
          <w:sz w:val="24"/>
          <w:szCs w:val="24"/>
          <w:lang w:val="en-US"/>
        </w:rPr>
      </w:pPr>
      <w:r w:rsidRPr="00146296">
        <w:rPr>
          <w:rFonts w:ascii="Calibri" w:hAnsi="Calibri" w:cs="Calibri"/>
          <w:sz w:val="24"/>
          <w:szCs w:val="24"/>
          <w:lang w:val="en-US"/>
        </w:rPr>
        <w:t>83%</w:t>
      </w:r>
      <w:r w:rsidRPr="00146296">
        <w:rPr>
          <w:rFonts w:ascii="Calibri" w:hAnsi="Calibri" w:cs="Calibri"/>
          <w:sz w:val="24"/>
          <w:szCs w:val="24"/>
          <w:lang w:val="en-US"/>
        </w:rPr>
        <w:tab/>
        <w:t>JA/HH/BT</w:t>
      </w:r>
    </w:p>
    <w:p w14:paraId="4862E4E0" w14:textId="77777777" w:rsidR="00146296" w:rsidRPr="00146296" w:rsidRDefault="00146296" w:rsidP="00146296">
      <w:pPr>
        <w:ind w:left="709"/>
        <w:rPr>
          <w:rFonts w:ascii="Calibri" w:hAnsi="Calibri" w:cs="Calibri"/>
          <w:sz w:val="24"/>
          <w:szCs w:val="24"/>
          <w:lang w:val="en-US"/>
        </w:rPr>
      </w:pPr>
      <w:r w:rsidRPr="00146296">
        <w:rPr>
          <w:rFonts w:ascii="Calibri" w:hAnsi="Calibri" w:cs="Calibri"/>
          <w:sz w:val="24"/>
          <w:szCs w:val="24"/>
          <w:lang w:val="en-US"/>
        </w:rPr>
        <w:t>75%</w:t>
      </w:r>
      <w:r w:rsidRPr="00146296">
        <w:rPr>
          <w:rFonts w:ascii="Calibri" w:hAnsi="Calibri" w:cs="Calibri"/>
          <w:sz w:val="24"/>
          <w:szCs w:val="24"/>
          <w:lang w:val="en-US"/>
        </w:rPr>
        <w:tab/>
        <w:t>ML/JH</w:t>
      </w:r>
    </w:p>
    <w:p w14:paraId="14F350D3" w14:textId="77777777" w:rsidR="00146296" w:rsidRPr="00146296" w:rsidRDefault="00146296" w:rsidP="00146296">
      <w:pPr>
        <w:ind w:left="709"/>
        <w:rPr>
          <w:rFonts w:ascii="Calibri" w:hAnsi="Calibri" w:cs="Calibri"/>
          <w:sz w:val="24"/>
          <w:szCs w:val="24"/>
          <w:lang w:val="en-US"/>
        </w:rPr>
      </w:pPr>
      <w:r w:rsidRPr="00146296">
        <w:rPr>
          <w:rFonts w:ascii="Calibri" w:hAnsi="Calibri" w:cs="Calibri"/>
          <w:sz w:val="24"/>
          <w:szCs w:val="24"/>
          <w:lang w:val="en-US"/>
        </w:rPr>
        <w:t>58%</w:t>
      </w:r>
      <w:r w:rsidRPr="00146296">
        <w:rPr>
          <w:rFonts w:ascii="Calibri" w:hAnsi="Calibri" w:cs="Calibri"/>
          <w:sz w:val="24"/>
          <w:szCs w:val="24"/>
          <w:lang w:val="en-US"/>
        </w:rPr>
        <w:tab/>
        <w:t>JD</w:t>
      </w:r>
    </w:p>
    <w:p w14:paraId="7DC3EAB4" w14:textId="55707442" w:rsidR="006E662C" w:rsidRDefault="00146296" w:rsidP="00146296">
      <w:pPr>
        <w:ind w:left="709"/>
        <w:rPr>
          <w:rFonts w:ascii="Calibri" w:hAnsi="Calibri" w:cs="Calibri"/>
          <w:sz w:val="24"/>
          <w:szCs w:val="24"/>
          <w:lang w:val="en-US"/>
        </w:rPr>
      </w:pPr>
      <w:r w:rsidRPr="00146296">
        <w:rPr>
          <w:rFonts w:ascii="Calibri" w:hAnsi="Calibri" w:cs="Calibri"/>
          <w:sz w:val="24"/>
          <w:szCs w:val="24"/>
          <w:lang w:val="en-US"/>
        </w:rPr>
        <w:t>42%</w:t>
      </w:r>
      <w:r w:rsidRPr="00146296">
        <w:rPr>
          <w:rFonts w:ascii="Calibri" w:hAnsi="Calibri" w:cs="Calibri"/>
          <w:sz w:val="24"/>
          <w:szCs w:val="24"/>
          <w:lang w:val="en-US"/>
        </w:rPr>
        <w:tab/>
        <w:t>MG</w:t>
      </w:r>
    </w:p>
    <w:p w14:paraId="72A8E6C0" w14:textId="77777777" w:rsidR="008C76B6" w:rsidRDefault="008C76B6" w:rsidP="00146296">
      <w:pPr>
        <w:ind w:left="709"/>
        <w:rPr>
          <w:rFonts w:ascii="Calibri" w:hAnsi="Calibri" w:cs="Calibri"/>
          <w:sz w:val="24"/>
          <w:szCs w:val="24"/>
          <w:lang w:val="en-US"/>
        </w:rPr>
      </w:pPr>
    </w:p>
    <w:p w14:paraId="6B7CD2FA" w14:textId="2E15B34E" w:rsidR="00146296" w:rsidRDefault="00146296" w:rsidP="00146296">
      <w:pPr>
        <w:ind w:left="709" w:hanging="851"/>
        <w:rPr>
          <w:rFonts w:ascii="Calibri" w:hAnsi="Calibri" w:cs="Calibri"/>
          <w:sz w:val="24"/>
          <w:szCs w:val="24"/>
          <w:lang w:val="en-US"/>
        </w:rPr>
      </w:pPr>
      <w:r>
        <w:rPr>
          <w:rFonts w:ascii="Calibri" w:hAnsi="Calibri" w:cs="Calibri"/>
          <w:sz w:val="24"/>
          <w:szCs w:val="24"/>
          <w:lang w:val="en-US"/>
        </w:rPr>
        <w:t>3.5</w:t>
      </w:r>
      <w:r>
        <w:rPr>
          <w:rFonts w:ascii="Calibri" w:hAnsi="Calibri" w:cs="Calibri"/>
          <w:sz w:val="24"/>
          <w:szCs w:val="24"/>
          <w:lang w:val="en-US"/>
        </w:rPr>
        <w:tab/>
        <w:t xml:space="preserve">SH stressed the need for Trustees to be committed to a level of support across all activities and processes as we progress our strategic aim to secure funding for the </w:t>
      </w:r>
      <w:r>
        <w:rPr>
          <w:rFonts w:ascii="Calibri" w:hAnsi="Calibri" w:cs="Calibri"/>
          <w:sz w:val="24"/>
          <w:szCs w:val="24"/>
          <w:lang w:val="en-US"/>
        </w:rPr>
        <w:lastRenderedPageBreak/>
        <w:t>new hall.  There was also</w:t>
      </w:r>
      <w:r w:rsidR="00980462">
        <w:rPr>
          <w:rFonts w:ascii="Calibri" w:hAnsi="Calibri" w:cs="Calibri"/>
          <w:sz w:val="24"/>
          <w:szCs w:val="24"/>
          <w:lang w:val="en-US"/>
        </w:rPr>
        <w:t xml:space="preserve"> </w:t>
      </w:r>
      <w:r>
        <w:rPr>
          <w:rFonts w:ascii="Calibri" w:hAnsi="Calibri" w:cs="Calibri"/>
          <w:sz w:val="24"/>
          <w:szCs w:val="24"/>
          <w:lang w:val="en-US"/>
        </w:rPr>
        <w:t>a need to consider succession planning</w:t>
      </w:r>
      <w:r w:rsidR="00980462">
        <w:rPr>
          <w:rFonts w:ascii="Calibri" w:hAnsi="Calibri" w:cs="Calibri"/>
          <w:sz w:val="24"/>
          <w:szCs w:val="24"/>
          <w:lang w:val="en-US"/>
        </w:rPr>
        <w:t xml:space="preserve"> as several people had indicated a desire to become Trustees with necessary skills e.g. project planning, risk management and policy development.  The option of becoming a formal Volunteer or Ambassador is available for those who wish to step down as a Trustee whilst continuing to provide support.</w:t>
      </w:r>
    </w:p>
    <w:p w14:paraId="0EB88E3D" w14:textId="77777777" w:rsidR="00146296" w:rsidRPr="00146296" w:rsidRDefault="00146296" w:rsidP="00146296">
      <w:pPr>
        <w:ind w:left="709" w:hanging="851"/>
        <w:rPr>
          <w:rFonts w:ascii="Calibri" w:hAnsi="Calibri" w:cs="Calibri"/>
          <w:sz w:val="24"/>
          <w:szCs w:val="24"/>
          <w:lang w:val="en-US"/>
        </w:rPr>
      </w:pPr>
    </w:p>
    <w:p w14:paraId="600FE5CA" w14:textId="77777777" w:rsidR="006E662C" w:rsidRDefault="006E662C" w:rsidP="006E662C">
      <w:pPr>
        <w:rPr>
          <w:rFonts w:ascii="Calibri" w:hAnsi="Calibri" w:cs="Calibri"/>
          <w:b/>
          <w:bCs/>
          <w:sz w:val="28"/>
          <w:szCs w:val="28"/>
          <w:lang w:val="en-US"/>
        </w:rPr>
      </w:pPr>
      <w:r>
        <w:rPr>
          <w:rFonts w:ascii="Calibri" w:hAnsi="Calibri" w:cs="Calibri"/>
          <w:b/>
          <w:bCs/>
          <w:sz w:val="28"/>
          <w:szCs w:val="28"/>
          <w:lang w:val="en-US"/>
        </w:rPr>
        <w:t xml:space="preserve">4. </w:t>
      </w:r>
      <w:r>
        <w:rPr>
          <w:rFonts w:ascii="Calibri" w:hAnsi="Calibri" w:cs="Calibri"/>
          <w:b/>
          <w:bCs/>
          <w:sz w:val="28"/>
          <w:szCs w:val="28"/>
          <w:lang w:val="en-US"/>
        </w:rPr>
        <w:tab/>
        <w:t>Conflicts of Interest</w:t>
      </w:r>
    </w:p>
    <w:p w14:paraId="5CEF4D86" w14:textId="77777777" w:rsidR="006E662C" w:rsidRDefault="006E662C" w:rsidP="006E662C">
      <w:pPr>
        <w:ind w:left="360" w:hanging="360"/>
        <w:rPr>
          <w:rFonts w:ascii="Calibri" w:hAnsi="Calibri" w:cs="Calibri"/>
          <w:sz w:val="24"/>
          <w:szCs w:val="24"/>
        </w:rPr>
      </w:pPr>
    </w:p>
    <w:p w14:paraId="637DF108" w14:textId="77777777" w:rsidR="006E662C" w:rsidRPr="00CF3234" w:rsidRDefault="006E662C" w:rsidP="006E662C">
      <w:pPr>
        <w:ind w:left="709"/>
        <w:rPr>
          <w:rFonts w:ascii="Calibri" w:hAnsi="Calibri" w:cs="Calibri"/>
          <w:sz w:val="24"/>
          <w:szCs w:val="24"/>
        </w:rPr>
      </w:pPr>
      <w:r w:rsidRPr="00CF3234">
        <w:rPr>
          <w:rFonts w:ascii="Calibri" w:hAnsi="Calibri" w:cs="Calibri"/>
          <w:sz w:val="24"/>
          <w:szCs w:val="24"/>
        </w:rPr>
        <w:t>JD - Parish and District Councillor</w:t>
      </w:r>
    </w:p>
    <w:p w14:paraId="7194BA90" w14:textId="77777777" w:rsidR="006E662C" w:rsidRPr="00CF3234" w:rsidRDefault="006E662C" w:rsidP="006E662C">
      <w:pPr>
        <w:ind w:left="709"/>
        <w:rPr>
          <w:rFonts w:ascii="Calibri" w:hAnsi="Calibri" w:cs="Calibri"/>
          <w:sz w:val="24"/>
          <w:szCs w:val="24"/>
        </w:rPr>
      </w:pPr>
      <w:r w:rsidRPr="00CF3234">
        <w:rPr>
          <w:rFonts w:ascii="Calibri" w:hAnsi="Calibri" w:cs="Calibri"/>
          <w:sz w:val="24"/>
          <w:szCs w:val="24"/>
        </w:rPr>
        <w:t>JA – Trustee of the Acle War Memorial Recreation Centre</w:t>
      </w:r>
    </w:p>
    <w:p w14:paraId="55FD72F3" w14:textId="77777777" w:rsidR="006E662C" w:rsidRPr="00CF3234" w:rsidRDefault="006E662C" w:rsidP="006E662C">
      <w:pPr>
        <w:ind w:left="709"/>
        <w:rPr>
          <w:rFonts w:ascii="Calibri" w:hAnsi="Calibri" w:cs="Calibri"/>
          <w:sz w:val="24"/>
          <w:szCs w:val="24"/>
        </w:rPr>
      </w:pPr>
      <w:r w:rsidRPr="00CF3234">
        <w:rPr>
          <w:rFonts w:ascii="Calibri" w:hAnsi="Calibri" w:cs="Calibri"/>
          <w:sz w:val="24"/>
          <w:szCs w:val="24"/>
        </w:rPr>
        <w:t>MG – Employe</w:t>
      </w:r>
      <w:r>
        <w:rPr>
          <w:rFonts w:ascii="Calibri" w:hAnsi="Calibri" w:cs="Calibri"/>
          <w:sz w:val="24"/>
          <w:szCs w:val="24"/>
        </w:rPr>
        <w:t>e</w:t>
      </w:r>
      <w:r w:rsidRPr="00CF3234">
        <w:rPr>
          <w:rFonts w:ascii="Calibri" w:hAnsi="Calibri" w:cs="Calibri"/>
          <w:sz w:val="24"/>
          <w:szCs w:val="24"/>
        </w:rPr>
        <w:t xml:space="preserve"> of British Sugar Cantley</w:t>
      </w:r>
    </w:p>
    <w:p w14:paraId="772FAD37" w14:textId="77777777" w:rsidR="006E662C" w:rsidRDefault="006E662C" w:rsidP="006E662C">
      <w:pPr>
        <w:rPr>
          <w:rFonts w:ascii="Calibri" w:hAnsi="Calibri" w:cs="Calibri"/>
          <w:sz w:val="28"/>
          <w:szCs w:val="28"/>
        </w:rPr>
      </w:pPr>
    </w:p>
    <w:p w14:paraId="29D9325F" w14:textId="3442FD87" w:rsidR="006E662C" w:rsidRPr="006E662C" w:rsidRDefault="006E662C" w:rsidP="006E662C">
      <w:pPr>
        <w:ind w:left="709" w:hanging="709"/>
        <w:rPr>
          <w:rFonts w:ascii="Calibri" w:hAnsi="Calibri" w:cs="Calibri"/>
          <w:sz w:val="24"/>
          <w:szCs w:val="24"/>
        </w:rPr>
      </w:pPr>
      <w:r w:rsidRPr="006E662C">
        <w:rPr>
          <w:rFonts w:ascii="Calibri" w:hAnsi="Calibri" w:cs="Calibri"/>
          <w:sz w:val="24"/>
          <w:szCs w:val="24"/>
        </w:rPr>
        <w:t>4.1</w:t>
      </w:r>
      <w:r w:rsidRPr="006E662C">
        <w:rPr>
          <w:rFonts w:ascii="Calibri" w:hAnsi="Calibri" w:cs="Calibri"/>
          <w:sz w:val="24"/>
          <w:szCs w:val="24"/>
        </w:rPr>
        <w:tab/>
        <w:t>BT</w:t>
      </w:r>
      <w:r>
        <w:rPr>
          <w:rFonts w:ascii="Calibri" w:hAnsi="Calibri" w:cs="Calibri"/>
          <w:sz w:val="24"/>
          <w:szCs w:val="24"/>
        </w:rPr>
        <w:t xml:space="preserve"> advised that she had resigned from the </w:t>
      </w:r>
      <w:r w:rsidRPr="006E662C">
        <w:rPr>
          <w:rFonts w:ascii="Calibri" w:hAnsi="Calibri" w:cs="Calibri"/>
          <w:sz w:val="24"/>
          <w:szCs w:val="24"/>
        </w:rPr>
        <w:t>Cantley and District Women’s Institute Trustee</w:t>
      </w:r>
      <w:r>
        <w:rPr>
          <w:rFonts w:ascii="Calibri" w:hAnsi="Calibri" w:cs="Calibri"/>
          <w:sz w:val="24"/>
          <w:szCs w:val="24"/>
        </w:rPr>
        <w:t xml:space="preserve"> and </w:t>
      </w:r>
      <w:r w:rsidR="00980462">
        <w:rPr>
          <w:rFonts w:ascii="Calibri" w:hAnsi="Calibri" w:cs="Calibri"/>
          <w:sz w:val="24"/>
          <w:szCs w:val="24"/>
        </w:rPr>
        <w:t>was</w:t>
      </w:r>
      <w:r>
        <w:rPr>
          <w:rFonts w:ascii="Calibri" w:hAnsi="Calibri" w:cs="Calibri"/>
          <w:sz w:val="24"/>
          <w:szCs w:val="24"/>
        </w:rPr>
        <w:t xml:space="preserve"> therefore not any </w:t>
      </w:r>
      <w:r w:rsidR="00980462">
        <w:rPr>
          <w:rFonts w:ascii="Calibri" w:hAnsi="Calibri" w:cs="Calibri"/>
          <w:sz w:val="24"/>
          <w:szCs w:val="24"/>
        </w:rPr>
        <w:t xml:space="preserve">future </w:t>
      </w:r>
      <w:r>
        <w:rPr>
          <w:rFonts w:ascii="Calibri" w:hAnsi="Calibri" w:cs="Calibri"/>
          <w:sz w:val="24"/>
          <w:szCs w:val="24"/>
        </w:rPr>
        <w:t>declared conflict of interest.</w:t>
      </w:r>
    </w:p>
    <w:p w14:paraId="7B15081E" w14:textId="77777777" w:rsidR="006E662C" w:rsidRDefault="006E662C" w:rsidP="006E662C">
      <w:pPr>
        <w:rPr>
          <w:rFonts w:ascii="Calibri" w:hAnsi="Calibri" w:cs="Calibri"/>
          <w:sz w:val="28"/>
          <w:szCs w:val="28"/>
        </w:rPr>
      </w:pPr>
    </w:p>
    <w:p w14:paraId="4D15227D" w14:textId="77777777" w:rsidR="006E662C" w:rsidRPr="00DC2A28" w:rsidRDefault="006E662C" w:rsidP="006E662C">
      <w:pPr>
        <w:rPr>
          <w:rFonts w:ascii="Calibri" w:hAnsi="Calibri" w:cs="Calibri"/>
          <w:sz w:val="28"/>
          <w:szCs w:val="28"/>
        </w:rPr>
      </w:pPr>
      <w:r>
        <w:rPr>
          <w:rFonts w:ascii="Calibri" w:hAnsi="Calibri" w:cs="Calibri"/>
          <w:b/>
          <w:bCs/>
          <w:sz w:val="28"/>
          <w:szCs w:val="28"/>
        </w:rPr>
        <w:t>5.</w:t>
      </w:r>
      <w:r>
        <w:rPr>
          <w:rFonts w:ascii="Calibri" w:hAnsi="Calibri" w:cs="Calibri"/>
          <w:b/>
          <w:bCs/>
          <w:sz w:val="28"/>
          <w:szCs w:val="28"/>
        </w:rPr>
        <w:tab/>
      </w:r>
      <w:r w:rsidRPr="00DC2A28">
        <w:rPr>
          <w:rFonts w:ascii="Calibri" w:hAnsi="Calibri" w:cs="Calibri"/>
          <w:b/>
          <w:bCs/>
          <w:sz w:val="28"/>
          <w:szCs w:val="28"/>
        </w:rPr>
        <w:t>Minutes from last meeting</w:t>
      </w:r>
    </w:p>
    <w:p w14:paraId="3ED8F611" w14:textId="77777777" w:rsidR="006E662C" w:rsidRDefault="006E662C" w:rsidP="006E662C">
      <w:pPr>
        <w:ind w:left="720" w:hanging="720"/>
        <w:rPr>
          <w:rFonts w:ascii="Calibri" w:hAnsi="Calibri" w:cs="Calibri"/>
          <w:sz w:val="24"/>
          <w:szCs w:val="24"/>
        </w:rPr>
      </w:pPr>
    </w:p>
    <w:p w14:paraId="2464D028" w14:textId="1A293D5C" w:rsidR="006E662C" w:rsidRDefault="006E662C" w:rsidP="006E662C">
      <w:pPr>
        <w:ind w:left="720" w:hanging="720"/>
        <w:rPr>
          <w:rFonts w:ascii="Calibri" w:hAnsi="Calibri" w:cs="Calibri"/>
          <w:sz w:val="24"/>
          <w:szCs w:val="24"/>
        </w:rPr>
      </w:pPr>
      <w:r>
        <w:rPr>
          <w:rFonts w:ascii="Calibri" w:hAnsi="Calibri" w:cs="Calibri"/>
          <w:sz w:val="24"/>
          <w:szCs w:val="24"/>
        </w:rPr>
        <w:t>5</w:t>
      </w:r>
      <w:r w:rsidRPr="004F46B7">
        <w:rPr>
          <w:rFonts w:ascii="Calibri" w:hAnsi="Calibri" w:cs="Calibri"/>
          <w:sz w:val="24"/>
          <w:szCs w:val="24"/>
        </w:rPr>
        <w:t xml:space="preserve">.1 </w:t>
      </w:r>
      <w:r>
        <w:rPr>
          <w:rFonts w:ascii="Calibri" w:hAnsi="Calibri" w:cs="Calibri"/>
          <w:sz w:val="24"/>
          <w:szCs w:val="24"/>
        </w:rPr>
        <w:tab/>
      </w:r>
      <w:r w:rsidRPr="004F46B7">
        <w:rPr>
          <w:rFonts w:ascii="Calibri" w:hAnsi="Calibri" w:cs="Calibri"/>
          <w:sz w:val="24"/>
          <w:szCs w:val="24"/>
          <w:lang w:val="en-US"/>
        </w:rPr>
        <w:t xml:space="preserve">Minutes of the </w:t>
      </w:r>
      <w:r>
        <w:rPr>
          <w:rFonts w:ascii="Calibri" w:hAnsi="Calibri" w:cs="Calibri"/>
          <w:sz w:val="24"/>
          <w:szCs w:val="24"/>
          <w:lang w:val="en-US"/>
        </w:rPr>
        <w:t xml:space="preserve">March 26 </w:t>
      </w:r>
      <w:r w:rsidRPr="004F46B7">
        <w:rPr>
          <w:rFonts w:ascii="Calibri" w:hAnsi="Calibri" w:cs="Calibri"/>
          <w:sz w:val="24"/>
          <w:szCs w:val="24"/>
          <w:lang w:val="en-US"/>
        </w:rPr>
        <w:t xml:space="preserve">meeting were </w:t>
      </w:r>
      <w:r>
        <w:rPr>
          <w:rFonts w:ascii="Calibri" w:hAnsi="Calibri" w:cs="Calibri"/>
          <w:sz w:val="24"/>
          <w:szCs w:val="24"/>
          <w:lang w:val="en-US"/>
        </w:rPr>
        <w:t xml:space="preserve">amended to include the attendance of Margaret Lowry who was shown as absent.  Following that amendment they were </w:t>
      </w:r>
      <w:r w:rsidRPr="004F46B7">
        <w:rPr>
          <w:rFonts w:ascii="Calibri" w:hAnsi="Calibri" w:cs="Calibri"/>
          <w:sz w:val="24"/>
          <w:szCs w:val="24"/>
          <w:lang w:val="en-US"/>
        </w:rPr>
        <w:t>agreed</w:t>
      </w:r>
      <w:r>
        <w:rPr>
          <w:rFonts w:ascii="Calibri" w:hAnsi="Calibri" w:cs="Calibri"/>
          <w:sz w:val="24"/>
          <w:szCs w:val="24"/>
          <w:lang w:val="en-US"/>
        </w:rPr>
        <w:t xml:space="preserve">. </w:t>
      </w:r>
      <w:r w:rsidRPr="004F46B7">
        <w:rPr>
          <w:rFonts w:ascii="Calibri" w:hAnsi="Calibri" w:cs="Calibri"/>
          <w:sz w:val="24"/>
          <w:szCs w:val="24"/>
          <w:lang w:val="en-US"/>
        </w:rPr>
        <w:t xml:space="preserve"> </w:t>
      </w:r>
      <w:r w:rsidRPr="004776C6">
        <w:rPr>
          <w:rFonts w:ascii="Calibri" w:hAnsi="Calibri" w:cs="Calibri"/>
          <w:b/>
          <w:bCs/>
          <w:sz w:val="24"/>
          <w:szCs w:val="24"/>
          <w:lang w:val="en-US"/>
        </w:rPr>
        <w:t>Proposed SH Seconded AH</w:t>
      </w:r>
      <w:r>
        <w:rPr>
          <w:rFonts w:ascii="Calibri" w:hAnsi="Calibri" w:cs="Calibri"/>
          <w:sz w:val="24"/>
          <w:szCs w:val="24"/>
          <w:lang w:val="en-US"/>
        </w:rPr>
        <w:t>. S</w:t>
      </w:r>
      <w:r w:rsidRPr="004F46B7">
        <w:rPr>
          <w:rFonts w:ascii="Calibri" w:hAnsi="Calibri" w:cs="Calibri"/>
          <w:sz w:val="24"/>
          <w:szCs w:val="24"/>
          <w:lang w:val="en-US"/>
        </w:rPr>
        <w:t>igned by SH Chair</w:t>
      </w:r>
      <w:r>
        <w:rPr>
          <w:rFonts w:ascii="Calibri" w:hAnsi="Calibri" w:cs="Calibri"/>
          <w:sz w:val="24"/>
          <w:szCs w:val="24"/>
          <w:lang w:val="en-US"/>
        </w:rPr>
        <w:t xml:space="preserve"> and approved for publication on the website.</w:t>
      </w:r>
      <w:r>
        <w:rPr>
          <w:rFonts w:ascii="Calibri" w:hAnsi="Calibri" w:cs="Calibri"/>
          <w:sz w:val="24"/>
          <w:szCs w:val="24"/>
        </w:rPr>
        <w:tab/>
      </w:r>
      <w:r>
        <w:rPr>
          <w:rFonts w:ascii="Calibri" w:hAnsi="Calibri" w:cs="Calibri"/>
          <w:sz w:val="24"/>
          <w:szCs w:val="24"/>
        </w:rPr>
        <w:tab/>
        <w:t xml:space="preserve">           </w:t>
      </w:r>
    </w:p>
    <w:p w14:paraId="4A924A2D" w14:textId="77777777" w:rsidR="006E662C" w:rsidRDefault="006E662C" w:rsidP="006E662C">
      <w:pPr>
        <w:ind w:left="720" w:hanging="720"/>
        <w:jc w:val="right"/>
        <w:rPr>
          <w:rFonts w:ascii="Calibri" w:hAnsi="Calibri" w:cs="Calibri"/>
          <w:b/>
          <w:bCs/>
          <w:sz w:val="24"/>
          <w:szCs w:val="24"/>
        </w:rPr>
      </w:pPr>
      <w:r w:rsidRPr="00C90B5C">
        <w:rPr>
          <w:rFonts w:ascii="Calibri" w:hAnsi="Calibri" w:cs="Calibri"/>
          <w:b/>
          <w:bCs/>
          <w:sz w:val="24"/>
          <w:szCs w:val="24"/>
        </w:rPr>
        <w:t>ACTION: A</w:t>
      </w:r>
      <w:r>
        <w:rPr>
          <w:rFonts w:ascii="Calibri" w:hAnsi="Calibri" w:cs="Calibri"/>
          <w:b/>
          <w:bCs/>
          <w:sz w:val="24"/>
          <w:szCs w:val="24"/>
        </w:rPr>
        <w:t>SI</w:t>
      </w:r>
    </w:p>
    <w:p w14:paraId="69346A4D" w14:textId="77777777" w:rsidR="006E662C" w:rsidRPr="009E2E37" w:rsidRDefault="006E662C" w:rsidP="006E662C">
      <w:pPr>
        <w:ind w:left="720" w:hanging="720"/>
        <w:rPr>
          <w:rFonts w:ascii="Calibri" w:hAnsi="Calibri" w:cs="Calibri"/>
          <w:sz w:val="24"/>
          <w:szCs w:val="24"/>
        </w:rPr>
      </w:pPr>
    </w:p>
    <w:p w14:paraId="1ADEF087" w14:textId="77777777" w:rsidR="006E662C" w:rsidRPr="00B036B5" w:rsidRDefault="006E662C" w:rsidP="006E662C">
      <w:pPr>
        <w:rPr>
          <w:rFonts w:ascii="Calibri" w:hAnsi="Calibri" w:cs="Calibri"/>
          <w:sz w:val="24"/>
          <w:szCs w:val="24"/>
        </w:rPr>
      </w:pPr>
      <w:r>
        <w:rPr>
          <w:rFonts w:ascii="Calibri" w:hAnsi="Calibri" w:cs="Calibri"/>
          <w:b/>
          <w:bCs/>
          <w:sz w:val="28"/>
          <w:szCs w:val="28"/>
        </w:rPr>
        <w:t xml:space="preserve">6. </w:t>
      </w:r>
      <w:r>
        <w:rPr>
          <w:rFonts w:ascii="Calibri" w:hAnsi="Calibri" w:cs="Calibri"/>
          <w:b/>
          <w:bCs/>
          <w:sz w:val="28"/>
          <w:szCs w:val="28"/>
        </w:rPr>
        <w:tab/>
        <w:t>Matters</w:t>
      </w:r>
      <w:r w:rsidRPr="00B036B5">
        <w:rPr>
          <w:rFonts w:ascii="Calibri" w:hAnsi="Calibri" w:cs="Calibri"/>
          <w:b/>
          <w:bCs/>
          <w:sz w:val="28"/>
          <w:szCs w:val="28"/>
        </w:rPr>
        <w:t xml:space="preserve"> arising and actions from previous minutes</w:t>
      </w:r>
    </w:p>
    <w:p w14:paraId="75BE3BBD" w14:textId="77777777" w:rsidR="006E662C" w:rsidRDefault="006E662C" w:rsidP="006E662C">
      <w:pPr>
        <w:rPr>
          <w:rFonts w:ascii="Calibri" w:hAnsi="Calibri" w:cs="Calibri"/>
          <w:sz w:val="24"/>
          <w:szCs w:val="24"/>
        </w:rPr>
      </w:pPr>
    </w:p>
    <w:p w14:paraId="1E06B38E" w14:textId="77777777" w:rsidR="006E662C" w:rsidRPr="002170A6" w:rsidRDefault="006E662C" w:rsidP="006E662C">
      <w:pPr>
        <w:rPr>
          <w:rFonts w:ascii="Calibri" w:hAnsi="Calibri" w:cs="Calibri"/>
          <w:sz w:val="24"/>
          <w:szCs w:val="24"/>
        </w:rPr>
      </w:pPr>
      <w:r>
        <w:rPr>
          <w:rFonts w:ascii="Calibri" w:hAnsi="Calibri" w:cs="Calibri"/>
          <w:sz w:val="24"/>
          <w:szCs w:val="24"/>
        </w:rPr>
        <w:t>6.1</w:t>
      </w:r>
      <w:r w:rsidRPr="008E3945">
        <w:rPr>
          <w:rFonts w:ascii="Calibri" w:hAnsi="Calibri" w:cs="Calibri"/>
          <w:sz w:val="24"/>
          <w:szCs w:val="24"/>
        </w:rPr>
        <w:t xml:space="preserve">       </w:t>
      </w:r>
      <w:r>
        <w:rPr>
          <w:rFonts w:ascii="Calibri" w:hAnsi="Calibri" w:cs="Calibri"/>
          <w:sz w:val="24"/>
          <w:szCs w:val="24"/>
        </w:rPr>
        <w:t>See separate Actions log.</w:t>
      </w:r>
      <w:r w:rsidRPr="008E3945">
        <w:rPr>
          <w:rFonts w:ascii="Calibri" w:hAnsi="Calibri" w:cs="Calibri"/>
          <w:sz w:val="24"/>
          <w:szCs w:val="24"/>
        </w:rPr>
        <w:t xml:space="preserve">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w:t>
      </w:r>
      <w:r>
        <w:rPr>
          <w:rFonts w:ascii="Calibri" w:hAnsi="Calibri" w:cs="Calibri"/>
          <w:sz w:val="24"/>
          <w:szCs w:val="24"/>
        </w:rPr>
        <w:tab/>
      </w:r>
      <w:r>
        <w:rPr>
          <w:rFonts w:ascii="Calibri" w:hAnsi="Calibri" w:cs="Calibri"/>
          <w:sz w:val="24"/>
          <w:szCs w:val="24"/>
        </w:rPr>
        <w:tab/>
        <w:t xml:space="preserve">           </w:t>
      </w:r>
    </w:p>
    <w:p w14:paraId="022305AA" w14:textId="77777777" w:rsidR="006E662C" w:rsidRPr="00EC3D06" w:rsidRDefault="006E662C" w:rsidP="006E662C">
      <w:pPr>
        <w:rPr>
          <w:rFonts w:ascii="Calibri" w:hAnsi="Calibri" w:cs="Calibri"/>
          <w:sz w:val="24"/>
          <w:szCs w:val="24"/>
          <w:lang w:val="en-US"/>
        </w:rPr>
      </w:pPr>
    </w:p>
    <w:p w14:paraId="149CEB48" w14:textId="55F78FFB" w:rsidR="006E662C" w:rsidRPr="00457A24" w:rsidRDefault="006E662C" w:rsidP="006E662C">
      <w:pPr>
        <w:rPr>
          <w:rFonts w:ascii="Calibri" w:hAnsi="Calibri" w:cs="Calibri"/>
          <w:sz w:val="24"/>
          <w:szCs w:val="24"/>
          <w:lang w:val="en-US"/>
        </w:rPr>
      </w:pPr>
      <w:r>
        <w:rPr>
          <w:rFonts w:ascii="Calibri" w:hAnsi="Calibri" w:cs="Calibri"/>
          <w:b/>
          <w:bCs/>
          <w:sz w:val="28"/>
          <w:szCs w:val="28"/>
          <w:lang w:val="en-US"/>
        </w:rPr>
        <w:t>7</w:t>
      </w:r>
      <w:r w:rsidRPr="00E124AC">
        <w:rPr>
          <w:rFonts w:ascii="Calibri" w:hAnsi="Calibri" w:cs="Calibri"/>
          <w:b/>
          <w:bCs/>
          <w:sz w:val="28"/>
          <w:szCs w:val="28"/>
          <w:lang w:val="en-US"/>
        </w:rPr>
        <w:t xml:space="preserve">. </w:t>
      </w:r>
      <w:r>
        <w:rPr>
          <w:rFonts w:ascii="Calibri" w:hAnsi="Calibri" w:cs="Calibri"/>
          <w:b/>
          <w:bCs/>
          <w:sz w:val="28"/>
          <w:szCs w:val="28"/>
          <w:lang w:val="en-US"/>
        </w:rPr>
        <w:tab/>
      </w:r>
      <w:r w:rsidRPr="00E124AC">
        <w:rPr>
          <w:rFonts w:ascii="Calibri" w:hAnsi="Calibri" w:cs="Calibri"/>
          <w:b/>
          <w:bCs/>
          <w:sz w:val="28"/>
          <w:szCs w:val="28"/>
          <w:lang w:val="en-US"/>
        </w:rPr>
        <w:t>Financial Report</w:t>
      </w:r>
      <w:r w:rsidRPr="00E124AC">
        <w:rPr>
          <w:rFonts w:ascii="Calibri" w:hAnsi="Calibri" w:cs="Calibri"/>
          <w:b/>
          <w:bCs/>
          <w:sz w:val="28"/>
          <w:szCs w:val="28"/>
        </w:rPr>
        <w:t xml:space="preserve"> for </w:t>
      </w:r>
      <w:r w:rsidR="00980462">
        <w:rPr>
          <w:rFonts w:ascii="Calibri" w:hAnsi="Calibri" w:cs="Calibri"/>
          <w:b/>
          <w:bCs/>
          <w:sz w:val="28"/>
          <w:szCs w:val="28"/>
        </w:rPr>
        <w:t xml:space="preserve">March </w:t>
      </w:r>
      <w:r>
        <w:rPr>
          <w:rFonts w:ascii="Calibri" w:hAnsi="Calibri" w:cs="Calibri"/>
          <w:b/>
          <w:bCs/>
          <w:sz w:val="28"/>
          <w:szCs w:val="28"/>
        </w:rPr>
        <w:t>2026</w:t>
      </w:r>
    </w:p>
    <w:p w14:paraId="62FAD630" w14:textId="77777777" w:rsidR="006E662C" w:rsidRDefault="006E662C" w:rsidP="006E662C">
      <w:pPr>
        <w:rPr>
          <w:rFonts w:ascii="Calibri" w:hAnsi="Calibri" w:cs="Calibri"/>
          <w:sz w:val="24"/>
          <w:szCs w:val="24"/>
          <w:lang w:val="en-US"/>
        </w:rPr>
      </w:pPr>
    </w:p>
    <w:p w14:paraId="4BF7E6A6" w14:textId="1F4FBEA0" w:rsidR="006E662C" w:rsidRPr="00CB49AA" w:rsidRDefault="006E662C" w:rsidP="006E662C">
      <w:pPr>
        <w:rPr>
          <w:rFonts w:ascii="Calibri" w:hAnsi="Calibri" w:cs="Calibri"/>
          <w:sz w:val="28"/>
          <w:szCs w:val="28"/>
          <w:lang w:val="en-US"/>
        </w:rPr>
      </w:pPr>
      <w:r>
        <w:rPr>
          <w:rFonts w:ascii="Calibri" w:hAnsi="Calibri" w:cs="Calibri"/>
          <w:sz w:val="24"/>
          <w:szCs w:val="24"/>
          <w:lang w:val="en-US"/>
        </w:rPr>
        <w:t>7</w:t>
      </w:r>
      <w:r w:rsidRPr="004F46B7">
        <w:rPr>
          <w:rFonts w:ascii="Calibri" w:hAnsi="Calibri" w:cs="Calibri"/>
          <w:sz w:val="24"/>
          <w:szCs w:val="24"/>
          <w:lang w:val="en-US"/>
        </w:rPr>
        <w:t>.1</w:t>
      </w:r>
      <w:r>
        <w:rPr>
          <w:rFonts w:ascii="Calibri" w:hAnsi="Calibri" w:cs="Calibri"/>
          <w:sz w:val="24"/>
          <w:szCs w:val="24"/>
          <w:lang w:val="en-US"/>
        </w:rPr>
        <w:tab/>
      </w:r>
      <w:r w:rsidRPr="004F46B7">
        <w:rPr>
          <w:rFonts w:ascii="Calibri" w:hAnsi="Calibri" w:cs="Calibri"/>
          <w:sz w:val="24"/>
          <w:szCs w:val="24"/>
          <w:lang w:val="en-US"/>
        </w:rPr>
        <w:t xml:space="preserve"> AH presented the accounts for </w:t>
      </w:r>
      <w:r w:rsidR="00980462">
        <w:rPr>
          <w:rFonts w:ascii="Calibri" w:hAnsi="Calibri" w:cs="Calibri"/>
          <w:sz w:val="24"/>
          <w:szCs w:val="24"/>
          <w:lang w:val="en-US"/>
        </w:rPr>
        <w:t xml:space="preserve">March (year-end) </w:t>
      </w:r>
      <w:r>
        <w:rPr>
          <w:rFonts w:ascii="Calibri" w:hAnsi="Calibri" w:cs="Calibri"/>
          <w:sz w:val="24"/>
          <w:szCs w:val="24"/>
          <w:lang w:val="en-US"/>
        </w:rPr>
        <w:t>with the following balances:</w:t>
      </w:r>
    </w:p>
    <w:p w14:paraId="005847C6" w14:textId="77777777" w:rsidR="006E662C" w:rsidRPr="004F46B7" w:rsidRDefault="006E662C" w:rsidP="006E662C">
      <w:pPr>
        <w:rPr>
          <w:rFonts w:ascii="Calibri" w:hAnsi="Calibri" w:cs="Calibri"/>
          <w:sz w:val="24"/>
          <w:szCs w:val="24"/>
        </w:rPr>
      </w:pPr>
    </w:p>
    <w:tbl>
      <w:tblPr>
        <w:tblW w:w="7508" w:type="dxa"/>
        <w:jc w:val="center"/>
        <w:tblLook w:val="04A0" w:firstRow="1" w:lastRow="0" w:firstColumn="1" w:lastColumn="0" w:noHBand="0" w:noVBand="1"/>
      </w:tblPr>
      <w:tblGrid>
        <w:gridCol w:w="3114"/>
        <w:gridCol w:w="1417"/>
        <w:gridCol w:w="1560"/>
        <w:gridCol w:w="1417"/>
      </w:tblGrid>
      <w:tr w:rsidR="00772DC4" w:rsidRPr="00772DC4" w14:paraId="2C5BBB4F" w14:textId="77777777" w:rsidTr="00772DC4">
        <w:trPr>
          <w:trHeight w:val="315"/>
          <w:jc w:val="center"/>
        </w:trPr>
        <w:tc>
          <w:tcPr>
            <w:tcW w:w="3114" w:type="dxa"/>
            <w:tcBorders>
              <w:top w:val="single" w:sz="4" w:space="0" w:color="auto"/>
              <w:left w:val="single" w:sz="4" w:space="0" w:color="auto"/>
              <w:bottom w:val="single" w:sz="4" w:space="0" w:color="auto"/>
              <w:right w:val="single" w:sz="4" w:space="0" w:color="auto"/>
            </w:tcBorders>
            <w:noWrap/>
            <w:vAlign w:val="bottom"/>
            <w:hideMark/>
          </w:tcPr>
          <w:p w14:paraId="06CBBE74" w14:textId="77777777" w:rsidR="00772DC4" w:rsidRPr="00772DC4" w:rsidRDefault="00772DC4" w:rsidP="00772DC4">
            <w:pPr>
              <w:suppressAutoHyphens w:val="0"/>
              <w:autoSpaceDN/>
              <w:rPr>
                <w:rFonts w:ascii="Calibri" w:hAnsi="Calibri" w:cs="Calibri"/>
                <w:color w:val="000000"/>
                <w:sz w:val="24"/>
                <w:szCs w:val="24"/>
              </w:rPr>
            </w:pPr>
            <w:r w:rsidRPr="00772DC4">
              <w:rPr>
                <w:rFonts w:ascii="Calibri" w:eastAsia="Symbol" w:hAnsi="Calibri" w:cs="Symbol"/>
                <w:color w:val="000000"/>
                <w:sz w:val="24"/>
                <w:szCs w:val="24"/>
              </w:rPr>
              <w:t xml:space="preserve">COIF Account (investment) </w:t>
            </w:r>
          </w:p>
        </w:tc>
        <w:tc>
          <w:tcPr>
            <w:tcW w:w="1417" w:type="dxa"/>
            <w:tcBorders>
              <w:top w:val="single" w:sz="4" w:space="0" w:color="auto"/>
              <w:left w:val="nil"/>
              <w:bottom w:val="single" w:sz="4" w:space="0" w:color="auto"/>
              <w:right w:val="single" w:sz="4" w:space="0" w:color="auto"/>
            </w:tcBorders>
            <w:noWrap/>
            <w:vAlign w:val="bottom"/>
            <w:hideMark/>
          </w:tcPr>
          <w:p w14:paraId="51560BF5" w14:textId="77777777" w:rsidR="00772DC4" w:rsidRPr="00772DC4" w:rsidRDefault="00772DC4" w:rsidP="00772DC4">
            <w:pPr>
              <w:suppressAutoHyphens w:val="0"/>
              <w:autoSpaceDN/>
              <w:jc w:val="right"/>
              <w:rPr>
                <w:rFonts w:ascii="Calibri" w:hAnsi="Calibri" w:cs="Calibri"/>
                <w:color w:val="000000"/>
                <w:sz w:val="24"/>
                <w:szCs w:val="24"/>
              </w:rPr>
            </w:pPr>
            <w:r w:rsidRPr="00772DC4">
              <w:rPr>
                <w:rFonts w:ascii="Calibri" w:hAnsi="Calibri" w:cs="Calibri"/>
                <w:color w:val="000000"/>
                <w:sz w:val="24"/>
                <w:szCs w:val="24"/>
              </w:rPr>
              <w:t>£24,916.42</w:t>
            </w:r>
          </w:p>
        </w:tc>
        <w:tc>
          <w:tcPr>
            <w:tcW w:w="1560" w:type="dxa"/>
            <w:tcBorders>
              <w:top w:val="single" w:sz="4" w:space="0" w:color="auto"/>
              <w:left w:val="nil"/>
              <w:bottom w:val="single" w:sz="4" w:space="0" w:color="auto"/>
              <w:right w:val="single" w:sz="4" w:space="0" w:color="auto"/>
            </w:tcBorders>
            <w:noWrap/>
            <w:vAlign w:val="bottom"/>
            <w:hideMark/>
          </w:tcPr>
          <w:p w14:paraId="6D158919" w14:textId="77777777" w:rsidR="00772DC4" w:rsidRPr="00772DC4" w:rsidRDefault="00772DC4" w:rsidP="00772DC4">
            <w:pPr>
              <w:suppressAutoHyphens w:val="0"/>
              <w:autoSpaceDN/>
              <w:rPr>
                <w:rFonts w:ascii="Calibri" w:hAnsi="Calibri" w:cs="Calibri"/>
                <w:color w:val="000000"/>
                <w:sz w:val="24"/>
                <w:szCs w:val="24"/>
              </w:rPr>
            </w:pPr>
            <w:r w:rsidRPr="00772DC4">
              <w:rPr>
                <w:rFonts w:ascii="Calibri" w:hAnsi="Calibri" w:cs="Calibri"/>
                <w:color w:val="000000"/>
                <w:sz w:val="24"/>
                <w:szCs w:val="24"/>
              </w:rPr>
              <w:t> </w:t>
            </w:r>
          </w:p>
        </w:tc>
        <w:tc>
          <w:tcPr>
            <w:tcW w:w="1417" w:type="dxa"/>
            <w:tcBorders>
              <w:top w:val="single" w:sz="4" w:space="0" w:color="auto"/>
              <w:left w:val="nil"/>
              <w:bottom w:val="single" w:sz="4" w:space="0" w:color="auto"/>
              <w:right w:val="single" w:sz="4" w:space="0" w:color="auto"/>
            </w:tcBorders>
            <w:noWrap/>
            <w:vAlign w:val="bottom"/>
            <w:hideMark/>
          </w:tcPr>
          <w:p w14:paraId="6E396EC7" w14:textId="77777777" w:rsidR="00772DC4" w:rsidRPr="00772DC4" w:rsidRDefault="00772DC4" w:rsidP="00772DC4">
            <w:pPr>
              <w:suppressAutoHyphens w:val="0"/>
              <w:autoSpaceDN/>
              <w:rPr>
                <w:rFonts w:ascii="Aptos Narrow" w:hAnsi="Aptos Narrow"/>
                <w:color w:val="000000"/>
              </w:rPr>
            </w:pPr>
            <w:r w:rsidRPr="00772DC4">
              <w:rPr>
                <w:rFonts w:ascii="Aptos Narrow" w:hAnsi="Aptos Narrow"/>
                <w:color w:val="000000"/>
              </w:rPr>
              <w:t> </w:t>
            </w:r>
          </w:p>
        </w:tc>
      </w:tr>
      <w:tr w:rsidR="00772DC4" w:rsidRPr="00772DC4" w14:paraId="1B36AE6B" w14:textId="77777777" w:rsidTr="00772DC4">
        <w:trPr>
          <w:trHeight w:val="315"/>
          <w:jc w:val="center"/>
        </w:trPr>
        <w:tc>
          <w:tcPr>
            <w:tcW w:w="3114" w:type="dxa"/>
            <w:tcBorders>
              <w:top w:val="nil"/>
              <w:left w:val="single" w:sz="4" w:space="0" w:color="auto"/>
              <w:bottom w:val="single" w:sz="4" w:space="0" w:color="auto"/>
              <w:right w:val="single" w:sz="4" w:space="0" w:color="auto"/>
            </w:tcBorders>
            <w:noWrap/>
            <w:vAlign w:val="bottom"/>
            <w:hideMark/>
          </w:tcPr>
          <w:p w14:paraId="562D98A5" w14:textId="565CABE2" w:rsidR="00772DC4" w:rsidRPr="00772DC4" w:rsidRDefault="00772DC4" w:rsidP="00772DC4">
            <w:pPr>
              <w:suppressAutoHyphens w:val="0"/>
              <w:autoSpaceDN/>
              <w:rPr>
                <w:rFonts w:ascii="Calibri" w:hAnsi="Calibri" w:cs="Calibri"/>
                <w:color w:val="000000"/>
                <w:sz w:val="24"/>
                <w:szCs w:val="24"/>
              </w:rPr>
            </w:pPr>
            <w:r w:rsidRPr="00772DC4">
              <w:rPr>
                <w:rFonts w:ascii="Calibri" w:eastAsia="Symbol" w:hAnsi="Calibri" w:cs="Symbol"/>
                <w:color w:val="000000"/>
                <w:sz w:val="24"/>
                <w:szCs w:val="24"/>
              </w:rPr>
              <w:t>Barclays Current Account</w:t>
            </w:r>
          </w:p>
        </w:tc>
        <w:tc>
          <w:tcPr>
            <w:tcW w:w="1417" w:type="dxa"/>
            <w:tcBorders>
              <w:top w:val="nil"/>
              <w:left w:val="nil"/>
              <w:bottom w:val="single" w:sz="4" w:space="0" w:color="auto"/>
              <w:right w:val="single" w:sz="4" w:space="0" w:color="auto"/>
            </w:tcBorders>
            <w:noWrap/>
            <w:vAlign w:val="bottom"/>
            <w:hideMark/>
          </w:tcPr>
          <w:p w14:paraId="2E45CEB4" w14:textId="77777777" w:rsidR="00772DC4" w:rsidRPr="00772DC4" w:rsidRDefault="00772DC4" w:rsidP="00772DC4">
            <w:pPr>
              <w:suppressAutoHyphens w:val="0"/>
              <w:autoSpaceDN/>
              <w:jc w:val="right"/>
              <w:rPr>
                <w:rFonts w:ascii="Calibri" w:hAnsi="Calibri" w:cs="Calibri"/>
                <w:color w:val="000000"/>
                <w:sz w:val="24"/>
                <w:szCs w:val="24"/>
              </w:rPr>
            </w:pPr>
            <w:r w:rsidRPr="00772DC4">
              <w:rPr>
                <w:rFonts w:ascii="Calibri" w:hAnsi="Calibri" w:cs="Calibri"/>
                <w:color w:val="000000"/>
                <w:sz w:val="24"/>
                <w:szCs w:val="24"/>
              </w:rPr>
              <w:t>£1,905.37</w:t>
            </w:r>
          </w:p>
        </w:tc>
        <w:tc>
          <w:tcPr>
            <w:tcW w:w="1560" w:type="dxa"/>
            <w:tcBorders>
              <w:top w:val="nil"/>
              <w:left w:val="nil"/>
              <w:bottom w:val="single" w:sz="4" w:space="0" w:color="auto"/>
              <w:right w:val="single" w:sz="4" w:space="0" w:color="auto"/>
            </w:tcBorders>
            <w:noWrap/>
            <w:vAlign w:val="bottom"/>
            <w:hideMark/>
          </w:tcPr>
          <w:p w14:paraId="4717A449" w14:textId="77777777" w:rsidR="00772DC4" w:rsidRPr="00772DC4" w:rsidRDefault="00772DC4" w:rsidP="00772DC4">
            <w:pPr>
              <w:suppressAutoHyphens w:val="0"/>
              <w:autoSpaceDN/>
              <w:rPr>
                <w:rFonts w:ascii="Calibri" w:hAnsi="Calibri" w:cs="Calibri"/>
                <w:color w:val="000000"/>
                <w:sz w:val="24"/>
                <w:szCs w:val="24"/>
              </w:rPr>
            </w:pPr>
            <w:r w:rsidRPr="00772DC4">
              <w:rPr>
                <w:rFonts w:ascii="Calibri" w:hAnsi="Calibri" w:cs="Calibri"/>
                <w:color w:val="000000"/>
                <w:sz w:val="24"/>
                <w:szCs w:val="24"/>
              </w:rPr>
              <w:t> </w:t>
            </w:r>
          </w:p>
        </w:tc>
        <w:tc>
          <w:tcPr>
            <w:tcW w:w="1417" w:type="dxa"/>
            <w:tcBorders>
              <w:top w:val="nil"/>
              <w:left w:val="nil"/>
              <w:bottom w:val="single" w:sz="4" w:space="0" w:color="auto"/>
              <w:right w:val="single" w:sz="4" w:space="0" w:color="auto"/>
            </w:tcBorders>
            <w:noWrap/>
            <w:vAlign w:val="bottom"/>
            <w:hideMark/>
          </w:tcPr>
          <w:p w14:paraId="710656A3" w14:textId="77777777" w:rsidR="00772DC4" w:rsidRPr="00772DC4" w:rsidRDefault="00772DC4" w:rsidP="00772DC4">
            <w:pPr>
              <w:suppressAutoHyphens w:val="0"/>
              <w:autoSpaceDN/>
              <w:rPr>
                <w:rFonts w:ascii="Aptos Narrow" w:hAnsi="Aptos Narrow"/>
                <w:color w:val="000000"/>
              </w:rPr>
            </w:pPr>
            <w:r w:rsidRPr="00772DC4">
              <w:rPr>
                <w:rFonts w:ascii="Aptos Narrow" w:hAnsi="Aptos Narrow"/>
                <w:color w:val="000000"/>
              </w:rPr>
              <w:t> </w:t>
            </w:r>
          </w:p>
        </w:tc>
      </w:tr>
      <w:tr w:rsidR="00772DC4" w:rsidRPr="00772DC4" w14:paraId="393086B1" w14:textId="77777777" w:rsidTr="00772DC4">
        <w:trPr>
          <w:trHeight w:val="315"/>
          <w:jc w:val="center"/>
        </w:trPr>
        <w:tc>
          <w:tcPr>
            <w:tcW w:w="3114" w:type="dxa"/>
            <w:tcBorders>
              <w:top w:val="nil"/>
              <w:left w:val="single" w:sz="4" w:space="0" w:color="auto"/>
              <w:bottom w:val="single" w:sz="4" w:space="0" w:color="auto"/>
              <w:right w:val="single" w:sz="4" w:space="0" w:color="auto"/>
            </w:tcBorders>
            <w:noWrap/>
            <w:vAlign w:val="bottom"/>
            <w:hideMark/>
          </w:tcPr>
          <w:p w14:paraId="1BCDF473" w14:textId="77777777" w:rsidR="00772DC4" w:rsidRPr="00772DC4" w:rsidRDefault="00772DC4" w:rsidP="00772DC4">
            <w:pPr>
              <w:suppressAutoHyphens w:val="0"/>
              <w:autoSpaceDN/>
              <w:rPr>
                <w:rFonts w:ascii="Calibri" w:hAnsi="Calibri" w:cs="Calibri"/>
                <w:color w:val="000000"/>
                <w:sz w:val="24"/>
                <w:szCs w:val="24"/>
              </w:rPr>
            </w:pPr>
            <w:r w:rsidRPr="00772DC4">
              <w:rPr>
                <w:rFonts w:ascii="Calibri" w:hAnsi="Calibri" w:cs="Calibri"/>
                <w:color w:val="000000"/>
                <w:sz w:val="24"/>
                <w:szCs w:val="24"/>
                <w:lang w:val="en-US"/>
              </w:rPr>
              <w:t xml:space="preserve">Petty cash float </w:t>
            </w:r>
          </w:p>
        </w:tc>
        <w:tc>
          <w:tcPr>
            <w:tcW w:w="1417" w:type="dxa"/>
            <w:tcBorders>
              <w:top w:val="nil"/>
              <w:left w:val="nil"/>
              <w:bottom w:val="single" w:sz="4" w:space="0" w:color="auto"/>
              <w:right w:val="single" w:sz="4" w:space="0" w:color="auto"/>
            </w:tcBorders>
            <w:noWrap/>
            <w:vAlign w:val="bottom"/>
            <w:hideMark/>
          </w:tcPr>
          <w:p w14:paraId="47278E62" w14:textId="77777777" w:rsidR="00772DC4" w:rsidRPr="00772DC4" w:rsidRDefault="00772DC4" w:rsidP="00772DC4">
            <w:pPr>
              <w:suppressAutoHyphens w:val="0"/>
              <w:autoSpaceDN/>
              <w:jc w:val="right"/>
              <w:rPr>
                <w:rFonts w:ascii="Calibri" w:hAnsi="Calibri" w:cs="Calibri"/>
                <w:color w:val="000000"/>
                <w:sz w:val="24"/>
                <w:szCs w:val="24"/>
              </w:rPr>
            </w:pPr>
            <w:r w:rsidRPr="00772DC4">
              <w:rPr>
                <w:rFonts w:ascii="Calibri" w:hAnsi="Calibri" w:cs="Calibri"/>
                <w:color w:val="000000"/>
                <w:sz w:val="24"/>
                <w:szCs w:val="24"/>
              </w:rPr>
              <w:t>£200.00</w:t>
            </w:r>
          </w:p>
        </w:tc>
        <w:tc>
          <w:tcPr>
            <w:tcW w:w="1560" w:type="dxa"/>
            <w:tcBorders>
              <w:top w:val="nil"/>
              <w:left w:val="nil"/>
              <w:bottom w:val="single" w:sz="4" w:space="0" w:color="auto"/>
              <w:right w:val="single" w:sz="4" w:space="0" w:color="auto"/>
            </w:tcBorders>
            <w:noWrap/>
            <w:vAlign w:val="bottom"/>
            <w:hideMark/>
          </w:tcPr>
          <w:p w14:paraId="538E1EB1" w14:textId="77777777" w:rsidR="00772DC4" w:rsidRPr="00772DC4" w:rsidRDefault="00772DC4" w:rsidP="00772DC4">
            <w:pPr>
              <w:suppressAutoHyphens w:val="0"/>
              <w:autoSpaceDN/>
              <w:rPr>
                <w:rFonts w:ascii="Calibri" w:hAnsi="Calibri" w:cs="Calibri"/>
                <w:color w:val="000000"/>
                <w:sz w:val="24"/>
                <w:szCs w:val="24"/>
              </w:rPr>
            </w:pPr>
            <w:r w:rsidRPr="00772DC4">
              <w:rPr>
                <w:rFonts w:ascii="Calibri" w:hAnsi="Calibri" w:cs="Calibri"/>
                <w:color w:val="000000"/>
                <w:sz w:val="24"/>
                <w:szCs w:val="24"/>
              </w:rPr>
              <w:t> </w:t>
            </w:r>
          </w:p>
        </w:tc>
        <w:tc>
          <w:tcPr>
            <w:tcW w:w="1417" w:type="dxa"/>
            <w:tcBorders>
              <w:top w:val="nil"/>
              <w:left w:val="nil"/>
              <w:bottom w:val="single" w:sz="4" w:space="0" w:color="auto"/>
              <w:right w:val="single" w:sz="4" w:space="0" w:color="auto"/>
            </w:tcBorders>
            <w:noWrap/>
            <w:vAlign w:val="bottom"/>
            <w:hideMark/>
          </w:tcPr>
          <w:p w14:paraId="0E3C4505" w14:textId="77777777" w:rsidR="00772DC4" w:rsidRPr="00772DC4" w:rsidRDefault="00772DC4" w:rsidP="00772DC4">
            <w:pPr>
              <w:suppressAutoHyphens w:val="0"/>
              <w:autoSpaceDN/>
              <w:rPr>
                <w:rFonts w:ascii="Aptos Narrow" w:hAnsi="Aptos Narrow"/>
                <w:color w:val="000000"/>
              </w:rPr>
            </w:pPr>
            <w:r w:rsidRPr="00772DC4">
              <w:rPr>
                <w:rFonts w:ascii="Aptos Narrow" w:hAnsi="Aptos Narrow"/>
                <w:color w:val="000000"/>
              </w:rPr>
              <w:t> </w:t>
            </w:r>
          </w:p>
        </w:tc>
      </w:tr>
      <w:tr w:rsidR="00772DC4" w:rsidRPr="00772DC4" w14:paraId="732FF672" w14:textId="77777777" w:rsidTr="00772DC4">
        <w:trPr>
          <w:trHeight w:val="315"/>
          <w:jc w:val="center"/>
        </w:trPr>
        <w:tc>
          <w:tcPr>
            <w:tcW w:w="3114" w:type="dxa"/>
            <w:tcBorders>
              <w:top w:val="nil"/>
              <w:left w:val="single" w:sz="4" w:space="0" w:color="auto"/>
              <w:bottom w:val="single" w:sz="4" w:space="0" w:color="auto"/>
              <w:right w:val="single" w:sz="4" w:space="0" w:color="auto"/>
            </w:tcBorders>
            <w:noWrap/>
            <w:vAlign w:val="bottom"/>
            <w:hideMark/>
          </w:tcPr>
          <w:p w14:paraId="15ABFEC8" w14:textId="77777777" w:rsidR="00772DC4" w:rsidRPr="00772DC4" w:rsidRDefault="00772DC4" w:rsidP="00772DC4">
            <w:pPr>
              <w:suppressAutoHyphens w:val="0"/>
              <w:autoSpaceDN/>
              <w:rPr>
                <w:rFonts w:ascii="Calibri" w:hAnsi="Calibri" w:cs="Calibri"/>
                <w:b/>
                <w:bCs/>
                <w:color w:val="000000"/>
                <w:sz w:val="24"/>
                <w:szCs w:val="24"/>
              </w:rPr>
            </w:pPr>
            <w:r w:rsidRPr="00772DC4">
              <w:rPr>
                <w:rFonts w:ascii="Calibri" w:hAnsi="Calibri" w:cs="Calibri"/>
                <w:b/>
                <w:bCs/>
                <w:color w:val="000000"/>
                <w:sz w:val="24"/>
                <w:szCs w:val="24"/>
              </w:rPr>
              <w:t>Accounts Balances</w:t>
            </w:r>
          </w:p>
        </w:tc>
        <w:tc>
          <w:tcPr>
            <w:tcW w:w="1417" w:type="dxa"/>
            <w:tcBorders>
              <w:top w:val="nil"/>
              <w:left w:val="nil"/>
              <w:bottom w:val="single" w:sz="4" w:space="0" w:color="auto"/>
              <w:right w:val="single" w:sz="4" w:space="0" w:color="auto"/>
            </w:tcBorders>
            <w:noWrap/>
            <w:vAlign w:val="bottom"/>
            <w:hideMark/>
          </w:tcPr>
          <w:p w14:paraId="025A0744" w14:textId="77777777" w:rsidR="00772DC4" w:rsidRPr="00772DC4" w:rsidRDefault="00772DC4" w:rsidP="00772DC4">
            <w:pPr>
              <w:suppressAutoHyphens w:val="0"/>
              <w:autoSpaceDN/>
              <w:jc w:val="right"/>
              <w:rPr>
                <w:rFonts w:ascii="Calibri" w:hAnsi="Calibri" w:cs="Calibri"/>
                <w:b/>
                <w:bCs/>
                <w:color w:val="000000"/>
                <w:sz w:val="24"/>
                <w:szCs w:val="24"/>
                <w:u w:val="single"/>
              </w:rPr>
            </w:pPr>
            <w:r w:rsidRPr="00772DC4">
              <w:rPr>
                <w:rFonts w:ascii="Calibri" w:hAnsi="Calibri" w:cs="Calibri"/>
                <w:b/>
                <w:bCs/>
                <w:color w:val="000000"/>
                <w:sz w:val="24"/>
                <w:szCs w:val="24"/>
                <w:u w:val="single"/>
              </w:rPr>
              <w:t>£27,091.66</w:t>
            </w:r>
          </w:p>
        </w:tc>
        <w:tc>
          <w:tcPr>
            <w:tcW w:w="1560" w:type="dxa"/>
            <w:tcBorders>
              <w:top w:val="nil"/>
              <w:left w:val="nil"/>
              <w:bottom w:val="single" w:sz="4" w:space="0" w:color="auto"/>
              <w:right w:val="single" w:sz="4" w:space="0" w:color="auto"/>
            </w:tcBorders>
            <w:noWrap/>
            <w:vAlign w:val="bottom"/>
            <w:hideMark/>
          </w:tcPr>
          <w:p w14:paraId="52D56F8D" w14:textId="77777777" w:rsidR="00772DC4" w:rsidRPr="00772DC4" w:rsidRDefault="00772DC4" w:rsidP="00772DC4">
            <w:pPr>
              <w:suppressAutoHyphens w:val="0"/>
              <w:autoSpaceDN/>
              <w:rPr>
                <w:rFonts w:ascii="Calibri" w:hAnsi="Calibri" w:cs="Calibri"/>
                <w:color w:val="000000"/>
                <w:sz w:val="24"/>
                <w:szCs w:val="24"/>
              </w:rPr>
            </w:pPr>
            <w:r w:rsidRPr="00772DC4">
              <w:rPr>
                <w:rFonts w:ascii="Calibri" w:hAnsi="Calibri" w:cs="Calibri"/>
                <w:color w:val="000000"/>
                <w:sz w:val="24"/>
                <w:szCs w:val="24"/>
              </w:rPr>
              <w:t> </w:t>
            </w:r>
          </w:p>
        </w:tc>
        <w:tc>
          <w:tcPr>
            <w:tcW w:w="1417" w:type="dxa"/>
            <w:tcBorders>
              <w:top w:val="nil"/>
              <w:left w:val="nil"/>
              <w:bottom w:val="single" w:sz="4" w:space="0" w:color="auto"/>
              <w:right w:val="single" w:sz="4" w:space="0" w:color="auto"/>
            </w:tcBorders>
            <w:noWrap/>
            <w:vAlign w:val="bottom"/>
            <w:hideMark/>
          </w:tcPr>
          <w:p w14:paraId="612568BD" w14:textId="77777777" w:rsidR="00772DC4" w:rsidRPr="00772DC4" w:rsidRDefault="00772DC4" w:rsidP="00772DC4">
            <w:pPr>
              <w:suppressAutoHyphens w:val="0"/>
              <w:autoSpaceDN/>
              <w:rPr>
                <w:rFonts w:ascii="Aptos Narrow" w:hAnsi="Aptos Narrow"/>
                <w:color w:val="000000"/>
              </w:rPr>
            </w:pPr>
            <w:r w:rsidRPr="00772DC4">
              <w:rPr>
                <w:rFonts w:ascii="Aptos Narrow" w:hAnsi="Aptos Narrow"/>
                <w:color w:val="000000"/>
              </w:rPr>
              <w:t> </w:t>
            </w:r>
          </w:p>
        </w:tc>
      </w:tr>
      <w:tr w:rsidR="00772DC4" w:rsidRPr="00772DC4" w14:paraId="41B21B13" w14:textId="77777777" w:rsidTr="00772DC4">
        <w:trPr>
          <w:trHeight w:val="315"/>
          <w:jc w:val="center"/>
        </w:trPr>
        <w:tc>
          <w:tcPr>
            <w:tcW w:w="3114" w:type="dxa"/>
            <w:tcBorders>
              <w:top w:val="nil"/>
              <w:left w:val="single" w:sz="4" w:space="0" w:color="auto"/>
              <w:bottom w:val="single" w:sz="4" w:space="0" w:color="auto"/>
              <w:right w:val="single" w:sz="4" w:space="0" w:color="auto"/>
            </w:tcBorders>
            <w:noWrap/>
            <w:vAlign w:val="bottom"/>
            <w:hideMark/>
          </w:tcPr>
          <w:p w14:paraId="120E60D0" w14:textId="77777777" w:rsidR="00772DC4" w:rsidRPr="00772DC4" w:rsidRDefault="00772DC4" w:rsidP="00772DC4">
            <w:pPr>
              <w:suppressAutoHyphens w:val="0"/>
              <w:autoSpaceDN/>
              <w:rPr>
                <w:rFonts w:ascii="Calibri" w:hAnsi="Calibri" w:cs="Calibri"/>
                <w:b/>
                <w:bCs/>
                <w:color w:val="000000"/>
                <w:sz w:val="24"/>
                <w:szCs w:val="24"/>
              </w:rPr>
            </w:pPr>
            <w:r w:rsidRPr="00772DC4">
              <w:rPr>
                <w:rFonts w:ascii="Calibri" w:hAnsi="Calibri" w:cs="Calibri"/>
                <w:b/>
                <w:bCs/>
                <w:color w:val="000000"/>
                <w:sz w:val="24"/>
                <w:szCs w:val="24"/>
              </w:rPr>
              <w:t>Minus Restricted Funding</w:t>
            </w:r>
          </w:p>
        </w:tc>
        <w:tc>
          <w:tcPr>
            <w:tcW w:w="1417" w:type="dxa"/>
            <w:tcBorders>
              <w:top w:val="nil"/>
              <w:left w:val="nil"/>
              <w:bottom w:val="single" w:sz="4" w:space="0" w:color="auto"/>
              <w:right w:val="single" w:sz="4" w:space="0" w:color="auto"/>
            </w:tcBorders>
            <w:noWrap/>
            <w:vAlign w:val="bottom"/>
            <w:hideMark/>
          </w:tcPr>
          <w:p w14:paraId="4CA4C688" w14:textId="77777777" w:rsidR="00772DC4" w:rsidRPr="00772DC4" w:rsidRDefault="00772DC4" w:rsidP="00772DC4">
            <w:pPr>
              <w:suppressAutoHyphens w:val="0"/>
              <w:autoSpaceDN/>
              <w:jc w:val="right"/>
              <w:rPr>
                <w:rFonts w:ascii="Calibri" w:hAnsi="Calibri" w:cs="Calibri"/>
                <w:b/>
                <w:bCs/>
                <w:color w:val="000000"/>
                <w:sz w:val="24"/>
                <w:szCs w:val="24"/>
                <w:u w:val="single"/>
              </w:rPr>
            </w:pPr>
            <w:r w:rsidRPr="00772DC4">
              <w:rPr>
                <w:rFonts w:ascii="Calibri" w:hAnsi="Calibri" w:cs="Calibri"/>
                <w:b/>
                <w:bCs/>
                <w:color w:val="000000"/>
                <w:sz w:val="24"/>
                <w:szCs w:val="24"/>
                <w:u w:val="single"/>
              </w:rPr>
              <w:t>£18,188.89</w:t>
            </w:r>
          </w:p>
        </w:tc>
        <w:tc>
          <w:tcPr>
            <w:tcW w:w="1560" w:type="dxa"/>
            <w:tcBorders>
              <w:top w:val="nil"/>
              <w:left w:val="nil"/>
              <w:bottom w:val="single" w:sz="4" w:space="0" w:color="auto"/>
              <w:right w:val="single" w:sz="4" w:space="0" w:color="auto"/>
            </w:tcBorders>
            <w:noWrap/>
            <w:vAlign w:val="bottom"/>
            <w:hideMark/>
          </w:tcPr>
          <w:p w14:paraId="6861275F" w14:textId="77777777" w:rsidR="00772DC4" w:rsidRPr="00772DC4" w:rsidRDefault="00772DC4" w:rsidP="00772DC4">
            <w:pPr>
              <w:suppressAutoHyphens w:val="0"/>
              <w:autoSpaceDN/>
              <w:rPr>
                <w:rFonts w:ascii="Calibri" w:hAnsi="Calibri" w:cs="Calibri"/>
                <w:color w:val="000000"/>
                <w:sz w:val="24"/>
                <w:szCs w:val="24"/>
              </w:rPr>
            </w:pPr>
            <w:r w:rsidRPr="00772DC4">
              <w:rPr>
                <w:rFonts w:ascii="Calibri" w:hAnsi="Calibri" w:cs="Calibri"/>
                <w:color w:val="000000"/>
                <w:sz w:val="24"/>
                <w:szCs w:val="24"/>
              </w:rPr>
              <w:t>CV Funday</w:t>
            </w:r>
          </w:p>
        </w:tc>
        <w:tc>
          <w:tcPr>
            <w:tcW w:w="1417" w:type="dxa"/>
            <w:tcBorders>
              <w:top w:val="nil"/>
              <w:left w:val="nil"/>
              <w:bottom w:val="single" w:sz="4" w:space="0" w:color="auto"/>
              <w:right w:val="single" w:sz="4" w:space="0" w:color="auto"/>
            </w:tcBorders>
            <w:noWrap/>
            <w:vAlign w:val="bottom"/>
            <w:hideMark/>
          </w:tcPr>
          <w:p w14:paraId="72304ACA" w14:textId="77777777" w:rsidR="00772DC4" w:rsidRPr="00772DC4" w:rsidRDefault="00772DC4" w:rsidP="00772DC4">
            <w:pPr>
              <w:suppressAutoHyphens w:val="0"/>
              <w:autoSpaceDN/>
              <w:jc w:val="right"/>
              <w:rPr>
                <w:rFonts w:ascii="Calibri" w:hAnsi="Calibri" w:cs="Calibri"/>
                <w:color w:val="000000"/>
                <w:sz w:val="24"/>
                <w:szCs w:val="24"/>
              </w:rPr>
            </w:pPr>
            <w:r w:rsidRPr="00772DC4">
              <w:rPr>
                <w:rFonts w:ascii="Calibri" w:hAnsi="Calibri" w:cs="Calibri"/>
                <w:color w:val="000000"/>
                <w:sz w:val="24"/>
                <w:szCs w:val="24"/>
              </w:rPr>
              <w:t>£191.24</w:t>
            </w:r>
          </w:p>
        </w:tc>
      </w:tr>
      <w:tr w:rsidR="00772DC4" w:rsidRPr="00772DC4" w14:paraId="479DFD5E" w14:textId="77777777" w:rsidTr="00772DC4">
        <w:trPr>
          <w:trHeight w:val="315"/>
          <w:jc w:val="center"/>
        </w:trPr>
        <w:tc>
          <w:tcPr>
            <w:tcW w:w="3114" w:type="dxa"/>
            <w:tcBorders>
              <w:top w:val="nil"/>
              <w:left w:val="single" w:sz="4" w:space="0" w:color="auto"/>
              <w:bottom w:val="single" w:sz="4" w:space="0" w:color="auto"/>
              <w:right w:val="single" w:sz="4" w:space="0" w:color="auto"/>
            </w:tcBorders>
            <w:noWrap/>
            <w:vAlign w:val="bottom"/>
            <w:hideMark/>
          </w:tcPr>
          <w:p w14:paraId="68C56CC2" w14:textId="77777777" w:rsidR="00772DC4" w:rsidRPr="00772DC4" w:rsidRDefault="00772DC4" w:rsidP="00772DC4">
            <w:pPr>
              <w:suppressAutoHyphens w:val="0"/>
              <w:autoSpaceDN/>
              <w:rPr>
                <w:rFonts w:ascii="Aptos Narrow" w:hAnsi="Aptos Narrow"/>
                <w:color w:val="000000"/>
              </w:rPr>
            </w:pPr>
            <w:r w:rsidRPr="00772DC4">
              <w:rPr>
                <w:rFonts w:ascii="Aptos Narrow" w:hAnsi="Aptos Narrow"/>
                <w:color w:val="000000"/>
              </w:rPr>
              <w:t> </w:t>
            </w:r>
          </w:p>
        </w:tc>
        <w:tc>
          <w:tcPr>
            <w:tcW w:w="1417" w:type="dxa"/>
            <w:tcBorders>
              <w:top w:val="nil"/>
              <w:left w:val="nil"/>
              <w:bottom w:val="single" w:sz="4" w:space="0" w:color="auto"/>
              <w:right w:val="single" w:sz="4" w:space="0" w:color="auto"/>
            </w:tcBorders>
            <w:noWrap/>
            <w:vAlign w:val="bottom"/>
            <w:hideMark/>
          </w:tcPr>
          <w:p w14:paraId="78EA4BE7" w14:textId="77777777" w:rsidR="00772DC4" w:rsidRPr="00772DC4" w:rsidRDefault="00772DC4" w:rsidP="00772DC4">
            <w:pPr>
              <w:suppressAutoHyphens w:val="0"/>
              <w:autoSpaceDN/>
              <w:rPr>
                <w:rFonts w:ascii="Aptos Narrow" w:hAnsi="Aptos Narrow"/>
                <w:color w:val="000000"/>
              </w:rPr>
            </w:pPr>
            <w:r w:rsidRPr="00772DC4">
              <w:rPr>
                <w:rFonts w:ascii="Aptos Narrow" w:hAnsi="Aptos Narrow"/>
                <w:color w:val="000000"/>
              </w:rPr>
              <w:t> </w:t>
            </w:r>
          </w:p>
        </w:tc>
        <w:tc>
          <w:tcPr>
            <w:tcW w:w="1560" w:type="dxa"/>
            <w:tcBorders>
              <w:top w:val="nil"/>
              <w:left w:val="nil"/>
              <w:bottom w:val="single" w:sz="4" w:space="0" w:color="auto"/>
              <w:right w:val="single" w:sz="4" w:space="0" w:color="auto"/>
            </w:tcBorders>
            <w:noWrap/>
            <w:vAlign w:val="bottom"/>
            <w:hideMark/>
          </w:tcPr>
          <w:p w14:paraId="4F6EDFAB" w14:textId="77777777" w:rsidR="00772DC4" w:rsidRPr="00772DC4" w:rsidRDefault="00772DC4" w:rsidP="00772DC4">
            <w:pPr>
              <w:suppressAutoHyphens w:val="0"/>
              <w:autoSpaceDN/>
              <w:rPr>
                <w:rFonts w:ascii="Calibri" w:hAnsi="Calibri" w:cs="Calibri"/>
                <w:color w:val="000000"/>
                <w:sz w:val="24"/>
                <w:szCs w:val="24"/>
              </w:rPr>
            </w:pPr>
            <w:r w:rsidRPr="00772DC4">
              <w:rPr>
                <w:rFonts w:ascii="Calibri" w:hAnsi="Calibri" w:cs="Calibri"/>
                <w:color w:val="000000"/>
                <w:sz w:val="24"/>
                <w:szCs w:val="24"/>
              </w:rPr>
              <w:t>Playground</w:t>
            </w:r>
          </w:p>
        </w:tc>
        <w:tc>
          <w:tcPr>
            <w:tcW w:w="1417" w:type="dxa"/>
            <w:tcBorders>
              <w:top w:val="nil"/>
              <w:left w:val="nil"/>
              <w:bottom w:val="single" w:sz="4" w:space="0" w:color="auto"/>
              <w:right w:val="single" w:sz="4" w:space="0" w:color="auto"/>
            </w:tcBorders>
            <w:noWrap/>
            <w:vAlign w:val="bottom"/>
            <w:hideMark/>
          </w:tcPr>
          <w:p w14:paraId="6B877B9C" w14:textId="77777777" w:rsidR="00772DC4" w:rsidRPr="00772DC4" w:rsidRDefault="00772DC4" w:rsidP="00772DC4">
            <w:pPr>
              <w:suppressAutoHyphens w:val="0"/>
              <w:autoSpaceDN/>
              <w:jc w:val="right"/>
              <w:rPr>
                <w:rFonts w:ascii="Calibri" w:hAnsi="Calibri" w:cs="Calibri"/>
                <w:color w:val="000000"/>
                <w:sz w:val="24"/>
                <w:szCs w:val="24"/>
              </w:rPr>
            </w:pPr>
            <w:r w:rsidRPr="00772DC4">
              <w:rPr>
                <w:rFonts w:ascii="Calibri" w:hAnsi="Calibri" w:cs="Calibri"/>
                <w:color w:val="000000"/>
                <w:sz w:val="24"/>
                <w:szCs w:val="24"/>
              </w:rPr>
              <w:t>£4,285.20</w:t>
            </w:r>
          </w:p>
        </w:tc>
      </w:tr>
      <w:tr w:rsidR="00772DC4" w:rsidRPr="00772DC4" w14:paraId="0DEE997E" w14:textId="77777777" w:rsidTr="00772DC4">
        <w:trPr>
          <w:trHeight w:val="315"/>
          <w:jc w:val="center"/>
        </w:trPr>
        <w:tc>
          <w:tcPr>
            <w:tcW w:w="3114" w:type="dxa"/>
            <w:tcBorders>
              <w:top w:val="nil"/>
              <w:left w:val="single" w:sz="4" w:space="0" w:color="auto"/>
              <w:bottom w:val="single" w:sz="4" w:space="0" w:color="auto"/>
              <w:right w:val="single" w:sz="4" w:space="0" w:color="auto"/>
            </w:tcBorders>
            <w:noWrap/>
            <w:vAlign w:val="bottom"/>
            <w:hideMark/>
          </w:tcPr>
          <w:p w14:paraId="130DD5FE" w14:textId="77777777" w:rsidR="00772DC4" w:rsidRPr="00772DC4" w:rsidRDefault="00772DC4" w:rsidP="00772DC4">
            <w:pPr>
              <w:suppressAutoHyphens w:val="0"/>
              <w:autoSpaceDN/>
              <w:rPr>
                <w:rFonts w:ascii="Calibri" w:hAnsi="Calibri" w:cs="Calibri"/>
                <w:color w:val="000000"/>
                <w:sz w:val="24"/>
                <w:szCs w:val="24"/>
              </w:rPr>
            </w:pPr>
            <w:r w:rsidRPr="00772DC4">
              <w:rPr>
                <w:rFonts w:ascii="Calibri" w:hAnsi="Calibri" w:cs="Calibri"/>
                <w:color w:val="000000"/>
                <w:sz w:val="24"/>
                <w:szCs w:val="24"/>
              </w:rPr>
              <w:t> </w:t>
            </w:r>
          </w:p>
        </w:tc>
        <w:tc>
          <w:tcPr>
            <w:tcW w:w="1417" w:type="dxa"/>
            <w:tcBorders>
              <w:top w:val="nil"/>
              <w:left w:val="nil"/>
              <w:bottom w:val="single" w:sz="4" w:space="0" w:color="auto"/>
              <w:right w:val="single" w:sz="4" w:space="0" w:color="auto"/>
            </w:tcBorders>
            <w:noWrap/>
            <w:vAlign w:val="bottom"/>
            <w:hideMark/>
          </w:tcPr>
          <w:p w14:paraId="14D738C2" w14:textId="77777777" w:rsidR="00772DC4" w:rsidRPr="00772DC4" w:rsidRDefault="00772DC4" w:rsidP="00772DC4">
            <w:pPr>
              <w:suppressAutoHyphens w:val="0"/>
              <w:autoSpaceDN/>
              <w:rPr>
                <w:rFonts w:ascii="Calibri" w:hAnsi="Calibri" w:cs="Calibri"/>
                <w:color w:val="000000"/>
                <w:sz w:val="24"/>
                <w:szCs w:val="24"/>
              </w:rPr>
            </w:pPr>
            <w:r w:rsidRPr="00772DC4">
              <w:rPr>
                <w:rFonts w:ascii="Calibri" w:hAnsi="Calibri" w:cs="Calibri"/>
                <w:color w:val="000000"/>
                <w:sz w:val="24"/>
                <w:szCs w:val="24"/>
              </w:rPr>
              <w:t> </w:t>
            </w:r>
          </w:p>
        </w:tc>
        <w:tc>
          <w:tcPr>
            <w:tcW w:w="1560" w:type="dxa"/>
            <w:tcBorders>
              <w:top w:val="nil"/>
              <w:left w:val="nil"/>
              <w:bottom w:val="single" w:sz="4" w:space="0" w:color="auto"/>
              <w:right w:val="single" w:sz="4" w:space="0" w:color="auto"/>
            </w:tcBorders>
            <w:noWrap/>
            <w:vAlign w:val="bottom"/>
            <w:hideMark/>
          </w:tcPr>
          <w:p w14:paraId="1FA928E5" w14:textId="5A3C62C6" w:rsidR="00772DC4" w:rsidRPr="00772DC4" w:rsidRDefault="00772DC4" w:rsidP="00772DC4">
            <w:pPr>
              <w:suppressAutoHyphens w:val="0"/>
              <w:autoSpaceDN/>
              <w:rPr>
                <w:rFonts w:ascii="Calibri" w:hAnsi="Calibri" w:cs="Calibri"/>
                <w:color w:val="000000"/>
                <w:sz w:val="24"/>
                <w:szCs w:val="24"/>
              </w:rPr>
            </w:pPr>
            <w:r w:rsidRPr="00772DC4">
              <w:rPr>
                <w:rFonts w:ascii="Calibri" w:hAnsi="Calibri" w:cs="Calibri"/>
                <w:color w:val="000000"/>
                <w:sz w:val="24"/>
                <w:szCs w:val="24"/>
              </w:rPr>
              <w:t>Defibrillator</w:t>
            </w:r>
          </w:p>
        </w:tc>
        <w:tc>
          <w:tcPr>
            <w:tcW w:w="1417" w:type="dxa"/>
            <w:tcBorders>
              <w:top w:val="nil"/>
              <w:left w:val="nil"/>
              <w:bottom w:val="single" w:sz="4" w:space="0" w:color="auto"/>
              <w:right w:val="single" w:sz="4" w:space="0" w:color="auto"/>
            </w:tcBorders>
            <w:noWrap/>
            <w:vAlign w:val="bottom"/>
            <w:hideMark/>
          </w:tcPr>
          <w:p w14:paraId="3792986F" w14:textId="77777777" w:rsidR="00772DC4" w:rsidRPr="00772DC4" w:rsidRDefault="00772DC4" w:rsidP="00772DC4">
            <w:pPr>
              <w:suppressAutoHyphens w:val="0"/>
              <w:autoSpaceDN/>
              <w:jc w:val="right"/>
              <w:rPr>
                <w:rFonts w:ascii="Calibri" w:hAnsi="Calibri" w:cs="Calibri"/>
                <w:color w:val="000000"/>
                <w:sz w:val="24"/>
                <w:szCs w:val="24"/>
              </w:rPr>
            </w:pPr>
            <w:r w:rsidRPr="00772DC4">
              <w:rPr>
                <w:rFonts w:ascii="Calibri" w:hAnsi="Calibri" w:cs="Calibri"/>
                <w:color w:val="000000"/>
                <w:sz w:val="24"/>
                <w:szCs w:val="24"/>
              </w:rPr>
              <w:t>£1,184.05</w:t>
            </w:r>
          </w:p>
        </w:tc>
      </w:tr>
      <w:tr w:rsidR="00772DC4" w:rsidRPr="00772DC4" w14:paraId="7FFE8D44" w14:textId="77777777" w:rsidTr="00772DC4">
        <w:trPr>
          <w:trHeight w:val="315"/>
          <w:jc w:val="center"/>
        </w:trPr>
        <w:tc>
          <w:tcPr>
            <w:tcW w:w="3114" w:type="dxa"/>
            <w:tcBorders>
              <w:top w:val="nil"/>
              <w:left w:val="single" w:sz="4" w:space="0" w:color="auto"/>
              <w:bottom w:val="single" w:sz="4" w:space="0" w:color="auto"/>
              <w:right w:val="single" w:sz="4" w:space="0" w:color="auto"/>
            </w:tcBorders>
            <w:noWrap/>
            <w:vAlign w:val="bottom"/>
            <w:hideMark/>
          </w:tcPr>
          <w:p w14:paraId="15832EF9" w14:textId="77777777" w:rsidR="00772DC4" w:rsidRPr="00772DC4" w:rsidRDefault="00772DC4" w:rsidP="00772DC4">
            <w:pPr>
              <w:suppressAutoHyphens w:val="0"/>
              <w:autoSpaceDN/>
              <w:rPr>
                <w:rFonts w:ascii="Calibri" w:hAnsi="Calibri" w:cs="Calibri"/>
                <w:color w:val="000000"/>
                <w:sz w:val="24"/>
                <w:szCs w:val="24"/>
              </w:rPr>
            </w:pPr>
            <w:r w:rsidRPr="00772DC4">
              <w:rPr>
                <w:rFonts w:ascii="Calibri" w:hAnsi="Calibri" w:cs="Calibri"/>
                <w:color w:val="000000"/>
                <w:sz w:val="24"/>
                <w:szCs w:val="24"/>
              </w:rPr>
              <w:t> </w:t>
            </w:r>
          </w:p>
        </w:tc>
        <w:tc>
          <w:tcPr>
            <w:tcW w:w="1417" w:type="dxa"/>
            <w:tcBorders>
              <w:top w:val="nil"/>
              <w:left w:val="nil"/>
              <w:bottom w:val="single" w:sz="4" w:space="0" w:color="auto"/>
              <w:right w:val="single" w:sz="4" w:space="0" w:color="auto"/>
            </w:tcBorders>
            <w:noWrap/>
            <w:vAlign w:val="bottom"/>
            <w:hideMark/>
          </w:tcPr>
          <w:p w14:paraId="64ADC2C6" w14:textId="77777777" w:rsidR="00772DC4" w:rsidRPr="00772DC4" w:rsidRDefault="00772DC4" w:rsidP="00772DC4">
            <w:pPr>
              <w:suppressAutoHyphens w:val="0"/>
              <w:autoSpaceDN/>
              <w:rPr>
                <w:rFonts w:ascii="Calibri" w:hAnsi="Calibri" w:cs="Calibri"/>
                <w:color w:val="000000"/>
                <w:sz w:val="24"/>
                <w:szCs w:val="24"/>
              </w:rPr>
            </w:pPr>
            <w:r w:rsidRPr="00772DC4">
              <w:rPr>
                <w:rFonts w:ascii="Calibri" w:hAnsi="Calibri" w:cs="Calibri"/>
                <w:color w:val="000000"/>
                <w:sz w:val="24"/>
                <w:szCs w:val="24"/>
              </w:rPr>
              <w:t> </w:t>
            </w:r>
          </w:p>
        </w:tc>
        <w:tc>
          <w:tcPr>
            <w:tcW w:w="1560" w:type="dxa"/>
            <w:tcBorders>
              <w:top w:val="nil"/>
              <w:left w:val="nil"/>
              <w:bottom w:val="single" w:sz="4" w:space="0" w:color="auto"/>
              <w:right w:val="single" w:sz="4" w:space="0" w:color="auto"/>
            </w:tcBorders>
            <w:noWrap/>
            <w:vAlign w:val="bottom"/>
            <w:hideMark/>
          </w:tcPr>
          <w:p w14:paraId="7916083C" w14:textId="77777777" w:rsidR="00772DC4" w:rsidRPr="00772DC4" w:rsidRDefault="00772DC4" w:rsidP="00772DC4">
            <w:pPr>
              <w:suppressAutoHyphens w:val="0"/>
              <w:autoSpaceDN/>
              <w:rPr>
                <w:rFonts w:ascii="Calibri" w:hAnsi="Calibri" w:cs="Calibri"/>
                <w:color w:val="000000"/>
                <w:sz w:val="24"/>
                <w:szCs w:val="24"/>
              </w:rPr>
            </w:pPr>
            <w:r w:rsidRPr="00772DC4">
              <w:rPr>
                <w:rFonts w:ascii="Calibri" w:hAnsi="Calibri" w:cs="Calibri"/>
                <w:color w:val="000000"/>
                <w:sz w:val="24"/>
                <w:szCs w:val="24"/>
              </w:rPr>
              <w:t>Trophy</w:t>
            </w:r>
          </w:p>
        </w:tc>
        <w:tc>
          <w:tcPr>
            <w:tcW w:w="1417" w:type="dxa"/>
            <w:tcBorders>
              <w:top w:val="nil"/>
              <w:left w:val="nil"/>
              <w:bottom w:val="single" w:sz="4" w:space="0" w:color="auto"/>
              <w:right w:val="single" w:sz="4" w:space="0" w:color="auto"/>
            </w:tcBorders>
            <w:noWrap/>
            <w:vAlign w:val="bottom"/>
            <w:hideMark/>
          </w:tcPr>
          <w:p w14:paraId="5D46CB9F" w14:textId="77777777" w:rsidR="00772DC4" w:rsidRPr="00772DC4" w:rsidRDefault="00772DC4" w:rsidP="00772DC4">
            <w:pPr>
              <w:suppressAutoHyphens w:val="0"/>
              <w:autoSpaceDN/>
              <w:jc w:val="right"/>
              <w:rPr>
                <w:rFonts w:ascii="Calibri" w:hAnsi="Calibri" w:cs="Calibri"/>
                <w:color w:val="000000"/>
                <w:sz w:val="24"/>
                <w:szCs w:val="24"/>
              </w:rPr>
            </w:pPr>
            <w:r w:rsidRPr="00772DC4">
              <w:rPr>
                <w:rFonts w:ascii="Calibri" w:hAnsi="Calibri" w:cs="Calibri"/>
                <w:color w:val="000000"/>
                <w:sz w:val="24"/>
                <w:szCs w:val="24"/>
              </w:rPr>
              <w:t>£100.00</w:t>
            </w:r>
          </w:p>
        </w:tc>
      </w:tr>
      <w:tr w:rsidR="00772DC4" w:rsidRPr="00772DC4" w14:paraId="73162B43" w14:textId="77777777" w:rsidTr="00772DC4">
        <w:trPr>
          <w:trHeight w:val="315"/>
          <w:jc w:val="center"/>
        </w:trPr>
        <w:tc>
          <w:tcPr>
            <w:tcW w:w="3114" w:type="dxa"/>
            <w:tcBorders>
              <w:top w:val="nil"/>
              <w:left w:val="single" w:sz="4" w:space="0" w:color="auto"/>
              <w:bottom w:val="single" w:sz="4" w:space="0" w:color="auto"/>
              <w:right w:val="single" w:sz="4" w:space="0" w:color="auto"/>
            </w:tcBorders>
            <w:noWrap/>
            <w:vAlign w:val="bottom"/>
            <w:hideMark/>
          </w:tcPr>
          <w:p w14:paraId="637E693B" w14:textId="77777777" w:rsidR="00772DC4" w:rsidRPr="00772DC4" w:rsidRDefault="00772DC4" w:rsidP="00772DC4">
            <w:pPr>
              <w:suppressAutoHyphens w:val="0"/>
              <w:autoSpaceDN/>
              <w:rPr>
                <w:rFonts w:ascii="Aptos Narrow" w:hAnsi="Aptos Narrow"/>
                <w:color w:val="000000"/>
              </w:rPr>
            </w:pPr>
            <w:r w:rsidRPr="00772DC4">
              <w:rPr>
                <w:rFonts w:ascii="Aptos Narrow" w:hAnsi="Aptos Narrow"/>
                <w:color w:val="000000"/>
              </w:rPr>
              <w:t> </w:t>
            </w:r>
          </w:p>
        </w:tc>
        <w:tc>
          <w:tcPr>
            <w:tcW w:w="1417" w:type="dxa"/>
            <w:tcBorders>
              <w:top w:val="nil"/>
              <w:left w:val="nil"/>
              <w:bottom w:val="single" w:sz="4" w:space="0" w:color="auto"/>
              <w:right w:val="single" w:sz="4" w:space="0" w:color="auto"/>
            </w:tcBorders>
            <w:noWrap/>
            <w:vAlign w:val="bottom"/>
            <w:hideMark/>
          </w:tcPr>
          <w:p w14:paraId="0397DC45" w14:textId="77777777" w:rsidR="00772DC4" w:rsidRPr="00772DC4" w:rsidRDefault="00772DC4" w:rsidP="00772DC4">
            <w:pPr>
              <w:suppressAutoHyphens w:val="0"/>
              <w:autoSpaceDN/>
              <w:rPr>
                <w:rFonts w:ascii="Aptos Narrow" w:hAnsi="Aptos Narrow"/>
                <w:color w:val="000000"/>
              </w:rPr>
            </w:pPr>
            <w:r w:rsidRPr="00772DC4">
              <w:rPr>
                <w:rFonts w:ascii="Aptos Narrow" w:hAnsi="Aptos Narrow"/>
                <w:color w:val="000000"/>
              </w:rPr>
              <w:t> </w:t>
            </w:r>
          </w:p>
        </w:tc>
        <w:tc>
          <w:tcPr>
            <w:tcW w:w="1560" w:type="dxa"/>
            <w:tcBorders>
              <w:top w:val="nil"/>
              <w:left w:val="nil"/>
              <w:bottom w:val="single" w:sz="4" w:space="0" w:color="auto"/>
              <w:right w:val="single" w:sz="4" w:space="0" w:color="auto"/>
            </w:tcBorders>
            <w:noWrap/>
            <w:vAlign w:val="bottom"/>
            <w:hideMark/>
          </w:tcPr>
          <w:p w14:paraId="73EA02C1" w14:textId="77777777" w:rsidR="00772DC4" w:rsidRPr="00772DC4" w:rsidRDefault="00772DC4" w:rsidP="00772DC4">
            <w:pPr>
              <w:suppressAutoHyphens w:val="0"/>
              <w:autoSpaceDN/>
              <w:rPr>
                <w:rFonts w:ascii="Calibri" w:hAnsi="Calibri" w:cs="Calibri"/>
                <w:color w:val="000000"/>
                <w:sz w:val="24"/>
                <w:szCs w:val="24"/>
              </w:rPr>
            </w:pPr>
            <w:r w:rsidRPr="00772DC4">
              <w:rPr>
                <w:rFonts w:ascii="Calibri" w:hAnsi="Calibri" w:cs="Calibri"/>
                <w:color w:val="000000"/>
                <w:sz w:val="24"/>
                <w:szCs w:val="24"/>
              </w:rPr>
              <w:t>Build Grants</w:t>
            </w:r>
          </w:p>
        </w:tc>
        <w:tc>
          <w:tcPr>
            <w:tcW w:w="1417" w:type="dxa"/>
            <w:tcBorders>
              <w:top w:val="nil"/>
              <w:left w:val="nil"/>
              <w:bottom w:val="single" w:sz="4" w:space="0" w:color="auto"/>
              <w:right w:val="single" w:sz="4" w:space="0" w:color="auto"/>
            </w:tcBorders>
            <w:noWrap/>
            <w:vAlign w:val="bottom"/>
            <w:hideMark/>
          </w:tcPr>
          <w:p w14:paraId="73788F16" w14:textId="77777777" w:rsidR="00772DC4" w:rsidRPr="00772DC4" w:rsidRDefault="00772DC4" w:rsidP="00772DC4">
            <w:pPr>
              <w:suppressAutoHyphens w:val="0"/>
              <w:autoSpaceDN/>
              <w:jc w:val="right"/>
              <w:rPr>
                <w:rFonts w:ascii="Calibri" w:hAnsi="Calibri" w:cs="Calibri"/>
                <w:color w:val="000000"/>
                <w:sz w:val="24"/>
                <w:szCs w:val="24"/>
              </w:rPr>
            </w:pPr>
            <w:r w:rsidRPr="00772DC4">
              <w:rPr>
                <w:rFonts w:ascii="Calibri" w:hAnsi="Calibri" w:cs="Calibri"/>
                <w:color w:val="000000"/>
                <w:sz w:val="24"/>
                <w:szCs w:val="24"/>
              </w:rPr>
              <w:t>£12,428.40</w:t>
            </w:r>
          </w:p>
        </w:tc>
      </w:tr>
      <w:tr w:rsidR="00772DC4" w:rsidRPr="00772DC4" w14:paraId="3504D0C1" w14:textId="77777777" w:rsidTr="00772DC4">
        <w:trPr>
          <w:trHeight w:val="315"/>
          <w:jc w:val="center"/>
        </w:trPr>
        <w:tc>
          <w:tcPr>
            <w:tcW w:w="3114" w:type="dxa"/>
            <w:tcBorders>
              <w:top w:val="nil"/>
              <w:left w:val="single" w:sz="4" w:space="0" w:color="auto"/>
              <w:bottom w:val="single" w:sz="4" w:space="0" w:color="auto"/>
              <w:right w:val="single" w:sz="4" w:space="0" w:color="auto"/>
            </w:tcBorders>
            <w:noWrap/>
            <w:vAlign w:val="bottom"/>
            <w:hideMark/>
          </w:tcPr>
          <w:p w14:paraId="34869550" w14:textId="77777777" w:rsidR="00772DC4" w:rsidRPr="00772DC4" w:rsidRDefault="00772DC4" w:rsidP="00772DC4">
            <w:pPr>
              <w:suppressAutoHyphens w:val="0"/>
              <w:autoSpaceDN/>
              <w:rPr>
                <w:rFonts w:ascii="Calibri" w:hAnsi="Calibri" w:cs="Calibri"/>
                <w:b/>
                <w:bCs/>
                <w:color w:val="000000"/>
                <w:sz w:val="24"/>
                <w:szCs w:val="24"/>
              </w:rPr>
            </w:pPr>
            <w:r w:rsidRPr="00772DC4">
              <w:rPr>
                <w:rFonts w:ascii="Calibri" w:hAnsi="Calibri" w:cs="Calibri"/>
                <w:b/>
                <w:bCs/>
                <w:color w:val="000000"/>
                <w:sz w:val="24"/>
                <w:szCs w:val="24"/>
              </w:rPr>
              <w:t>Unrestricted Funds</w:t>
            </w:r>
          </w:p>
        </w:tc>
        <w:tc>
          <w:tcPr>
            <w:tcW w:w="1417" w:type="dxa"/>
            <w:tcBorders>
              <w:top w:val="nil"/>
              <w:left w:val="nil"/>
              <w:bottom w:val="single" w:sz="4" w:space="0" w:color="auto"/>
              <w:right w:val="single" w:sz="4" w:space="0" w:color="auto"/>
            </w:tcBorders>
            <w:noWrap/>
            <w:vAlign w:val="bottom"/>
            <w:hideMark/>
          </w:tcPr>
          <w:p w14:paraId="2A1AEE2A" w14:textId="77777777" w:rsidR="00772DC4" w:rsidRPr="00772DC4" w:rsidRDefault="00772DC4" w:rsidP="00772DC4">
            <w:pPr>
              <w:suppressAutoHyphens w:val="0"/>
              <w:autoSpaceDN/>
              <w:jc w:val="right"/>
              <w:rPr>
                <w:rFonts w:ascii="Calibri" w:hAnsi="Calibri" w:cs="Calibri"/>
                <w:b/>
                <w:bCs/>
                <w:color w:val="000000"/>
                <w:sz w:val="24"/>
                <w:szCs w:val="24"/>
                <w:u w:val="single"/>
              </w:rPr>
            </w:pPr>
            <w:r w:rsidRPr="00772DC4">
              <w:rPr>
                <w:rFonts w:ascii="Calibri" w:hAnsi="Calibri" w:cs="Calibri"/>
                <w:b/>
                <w:bCs/>
                <w:color w:val="000000"/>
                <w:sz w:val="24"/>
                <w:szCs w:val="24"/>
                <w:u w:val="single"/>
              </w:rPr>
              <w:t>£8,902.77</w:t>
            </w:r>
          </w:p>
        </w:tc>
        <w:tc>
          <w:tcPr>
            <w:tcW w:w="1560" w:type="dxa"/>
            <w:tcBorders>
              <w:top w:val="nil"/>
              <w:left w:val="nil"/>
              <w:bottom w:val="single" w:sz="4" w:space="0" w:color="auto"/>
              <w:right w:val="single" w:sz="4" w:space="0" w:color="auto"/>
            </w:tcBorders>
            <w:noWrap/>
            <w:vAlign w:val="bottom"/>
            <w:hideMark/>
          </w:tcPr>
          <w:p w14:paraId="662F7B66" w14:textId="77777777" w:rsidR="00772DC4" w:rsidRPr="00772DC4" w:rsidRDefault="00772DC4" w:rsidP="00772DC4">
            <w:pPr>
              <w:suppressAutoHyphens w:val="0"/>
              <w:autoSpaceDN/>
              <w:rPr>
                <w:rFonts w:ascii="Aptos Narrow" w:hAnsi="Aptos Narrow"/>
                <w:color w:val="000000"/>
              </w:rPr>
            </w:pPr>
            <w:r w:rsidRPr="00772DC4">
              <w:rPr>
                <w:rFonts w:ascii="Aptos Narrow" w:hAnsi="Aptos Narrow"/>
                <w:color w:val="000000"/>
              </w:rPr>
              <w:t> </w:t>
            </w:r>
          </w:p>
        </w:tc>
        <w:tc>
          <w:tcPr>
            <w:tcW w:w="1417" w:type="dxa"/>
            <w:tcBorders>
              <w:top w:val="nil"/>
              <w:left w:val="nil"/>
              <w:bottom w:val="single" w:sz="4" w:space="0" w:color="auto"/>
              <w:right w:val="single" w:sz="4" w:space="0" w:color="auto"/>
            </w:tcBorders>
            <w:noWrap/>
            <w:vAlign w:val="bottom"/>
            <w:hideMark/>
          </w:tcPr>
          <w:p w14:paraId="469DF675" w14:textId="77777777" w:rsidR="00772DC4" w:rsidRPr="00772DC4" w:rsidRDefault="00772DC4" w:rsidP="00772DC4">
            <w:pPr>
              <w:suppressAutoHyphens w:val="0"/>
              <w:autoSpaceDN/>
              <w:rPr>
                <w:rFonts w:ascii="Aptos Narrow" w:hAnsi="Aptos Narrow"/>
                <w:color w:val="000000"/>
              </w:rPr>
            </w:pPr>
            <w:r w:rsidRPr="00772DC4">
              <w:rPr>
                <w:rFonts w:ascii="Aptos Narrow" w:hAnsi="Aptos Narrow"/>
                <w:color w:val="000000"/>
              </w:rPr>
              <w:t> </w:t>
            </w:r>
          </w:p>
        </w:tc>
      </w:tr>
      <w:tr w:rsidR="00772DC4" w:rsidRPr="00772DC4" w14:paraId="734DE2FB" w14:textId="77777777" w:rsidTr="00772DC4">
        <w:trPr>
          <w:trHeight w:val="315"/>
          <w:jc w:val="center"/>
        </w:trPr>
        <w:tc>
          <w:tcPr>
            <w:tcW w:w="3114" w:type="dxa"/>
            <w:tcBorders>
              <w:top w:val="nil"/>
              <w:left w:val="nil"/>
              <w:bottom w:val="nil"/>
              <w:right w:val="nil"/>
            </w:tcBorders>
            <w:noWrap/>
            <w:vAlign w:val="bottom"/>
            <w:hideMark/>
          </w:tcPr>
          <w:p w14:paraId="1A2E91ED" w14:textId="77777777" w:rsidR="00772DC4" w:rsidRDefault="00772DC4" w:rsidP="00772DC4">
            <w:pPr>
              <w:suppressAutoHyphens w:val="0"/>
              <w:autoSpaceDN/>
              <w:rPr>
                <w:rFonts w:ascii="Aptos Narrow" w:hAnsi="Aptos Narrow"/>
                <w:color w:val="000000"/>
              </w:rPr>
            </w:pPr>
          </w:p>
          <w:p w14:paraId="4BA2B76F" w14:textId="77777777" w:rsidR="00BE34F3" w:rsidRDefault="00BE34F3" w:rsidP="00772DC4">
            <w:pPr>
              <w:suppressAutoHyphens w:val="0"/>
              <w:autoSpaceDN/>
              <w:rPr>
                <w:rFonts w:ascii="Aptos Narrow" w:hAnsi="Aptos Narrow"/>
                <w:color w:val="000000"/>
              </w:rPr>
            </w:pPr>
          </w:p>
          <w:p w14:paraId="29965A15" w14:textId="77777777" w:rsidR="00CF7029" w:rsidRDefault="00CF7029" w:rsidP="00772DC4">
            <w:pPr>
              <w:suppressAutoHyphens w:val="0"/>
              <w:autoSpaceDN/>
              <w:rPr>
                <w:rFonts w:ascii="Aptos Narrow" w:hAnsi="Aptos Narrow"/>
                <w:color w:val="000000"/>
              </w:rPr>
            </w:pPr>
          </w:p>
          <w:p w14:paraId="199564D1" w14:textId="77777777" w:rsidR="00CF7029" w:rsidRDefault="00CF7029" w:rsidP="00772DC4">
            <w:pPr>
              <w:suppressAutoHyphens w:val="0"/>
              <w:autoSpaceDN/>
              <w:rPr>
                <w:rFonts w:ascii="Aptos Narrow" w:hAnsi="Aptos Narrow"/>
                <w:color w:val="000000"/>
              </w:rPr>
            </w:pPr>
          </w:p>
          <w:p w14:paraId="14C94552" w14:textId="77777777" w:rsidR="007A0E23" w:rsidRPr="00772DC4" w:rsidRDefault="007A0E23" w:rsidP="00772DC4">
            <w:pPr>
              <w:suppressAutoHyphens w:val="0"/>
              <w:autoSpaceDN/>
              <w:rPr>
                <w:rFonts w:ascii="Aptos Narrow" w:hAnsi="Aptos Narrow"/>
                <w:color w:val="000000"/>
              </w:rPr>
            </w:pPr>
          </w:p>
        </w:tc>
        <w:tc>
          <w:tcPr>
            <w:tcW w:w="1417" w:type="dxa"/>
            <w:tcBorders>
              <w:top w:val="nil"/>
              <w:left w:val="nil"/>
              <w:bottom w:val="nil"/>
              <w:right w:val="nil"/>
            </w:tcBorders>
            <w:noWrap/>
            <w:vAlign w:val="bottom"/>
            <w:hideMark/>
          </w:tcPr>
          <w:p w14:paraId="08752007" w14:textId="77777777" w:rsidR="00772DC4" w:rsidRPr="00772DC4" w:rsidRDefault="00772DC4" w:rsidP="00772DC4">
            <w:pPr>
              <w:suppressAutoHyphens w:val="0"/>
              <w:autoSpaceDN/>
              <w:rPr>
                <w:rFonts w:ascii="Times New Roman" w:hAnsi="Times New Roman"/>
                <w:sz w:val="20"/>
                <w:szCs w:val="20"/>
              </w:rPr>
            </w:pPr>
          </w:p>
        </w:tc>
        <w:tc>
          <w:tcPr>
            <w:tcW w:w="1560" w:type="dxa"/>
            <w:tcBorders>
              <w:top w:val="nil"/>
              <w:left w:val="nil"/>
              <w:bottom w:val="nil"/>
              <w:right w:val="nil"/>
            </w:tcBorders>
            <w:noWrap/>
            <w:vAlign w:val="bottom"/>
            <w:hideMark/>
          </w:tcPr>
          <w:p w14:paraId="105A59BA" w14:textId="77777777" w:rsidR="00772DC4" w:rsidRPr="00772DC4" w:rsidRDefault="00772DC4" w:rsidP="00772DC4">
            <w:pPr>
              <w:suppressAutoHyphens w:val="0"/>
              <w:autoSpaceDN/>
              <w:rPr>
                <w:rFonts w:ascii="Times New Roman" w:hAnsi="Times New Roman"/>
                <w:sz w:val="20"/>
                <w:szCs w:val="20"/>
              </w:rPr>
            </w:pPr>
          </w:p>
        </w:tc>
        <w:tc>
          <w:tcPr>
            <w:tcW w:w="1417" w:type="dxa"/>
            <w:tcBorders>
              <w:top w:val="nil"/>
              <w:left w:val="nil"/>
              <w:bottom w:val="nil"/>
              <w:right w:val="nil"/>
            </w:tcBorders>
            <w:noWrap/>
            <w:vAlign w:val="bottom"/>
            <w:hideMark/>
          </w:tcPr>
          <w:p w14:paraId="7530FC59" w14:textId="77777777" w:rsidR="00772DC4" w:rsidRPr="00772DC4" w:rsidRDefault="00772DC4" w:rsidP="00772DC4">
            <w:pPr>
              <w:suppressAutoHyphens w:val="0"/>
              <w:autoSpaceDN/>
              <w:rPr>
                <w:rFonts w:ascii="Times New Roman" w:hAnsi="Times New Roman"/>
                <w:sz w:val="20"/>
                <w:szCs w:val="20"/>
              </w:rPr>
            </w:pPr>
          </w:p>
        </w:tc>
      </w:tr>
      <w:tr w:rsidR="00772DC4" w:rsidRPr="00772DC4" w14:paraId="2D620857" w14:textId="77777777" w:rsidTr="00772DC4">
        <w:trPr>
          <w:trHeight w:val="315"/>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452E12D4" w14:textId="77777777" w:rsidR="00772DC4" w:rsidRPr="00772DC4" w:rsidRDefault="00772DC4" w:rsidP="00772DC4">
            <w:pPr>
              <w:suppressAutoHyphens w:val="0"/>
              <w:autoSpaceDN/>
              <w:rPr>
                <w:rFonts w:ascii="Calibri" w:hAnsi="Calibri" w:cs="Calibri"/>
                <w:b/>
                <w:bCs/>
                <w:color w:val="000000"/>
                <w:sz w:val="24"/>
                <w:szCs w:val="24"/>
              </w:rPr>
            </w:pPr>
            <w:r w:rsidRPr="00772DC4">
              <w:rPr>
                <w:rFonts w:ascii="Calibri" w:hAnsi="Calibri" w:cs="Calibri"/>
                <w:b/>
                <w:bCs/>
                <w:color w:val="000000"/>
                <w:sz w:val="24"/>
                <w:szCs w:val="24"/>
              </w:rPr>
              <w:lastRenderedPageBreak/>
              <w:t>Headliners</w:t>
            </w:r>
          </w:p>
        </w:tc>
        <w:tc>
          <w:tcPr>
            <w:tcW w:w="1417" w:type="dxa"/>
            <w:tcBorders>
              <w:top w:val="single" w:sz="4" w:space="0" w:color="auto"/>
              <w:left w:val="nil"/>
              <w:bottom w:val="single" w:sz="4" w:space="0" w:color="auto"/>
              <w:right w:val="single" w:sz="4" w:space="0" w:color="auto"/>
            </w:tcBorders>
            <w:noWrap/>
            <w:vAlign w:val="center"/>
            <w:hideMark/>
          </w:tcPr>
          <w:p w14:paraId="13951A3F" w14:textId="77777777" w:rsidR="00772DC4" w:rsidRPr="00772DC4" w:rsidRDefault="00772DC4" w:rsidP="00772DC4">
            <w:pPr>
              <w:suppressAutoHyphens w:val="0"/>
              <w:autoSpaceDN/>
              <w:jc w:val="center"/>
              <w:rPr>
                <w:rFonts w:ascii="Calibri" w:hAnsi="Calibri" w:cs="Calibri"/>
                <w:b/>
                <w:bCs/>
                <w:color w:val="000000"/>
                <w:sz w:val="24"/>
                <w:szCs w:val="24"/>
              </w:rPr>
            </w:pPr>
            <w:r w:rsidRPr="00772DC4">
              <w:rPr>
                <w:rFonts w:ascii="Calibri" w:hAnsi="Calibri" w:cs="Calibri"/>
                <w:b/>
                <w:bCs/>
                <w:color w:val="000000"/>
                <w:sz w:val="24"/>
                <w:szCs w:val="24"/>
              </w:rPr>
              <w:t>March</w:t>
            </w:r>
          </w:p>
        </w:tc>
        <w:tc>
          <w:tcPr>
            <w:tcW w:w="1560" w:type="dxa"/>
            <w:tcBorders>
              <w:top w:val="single" w:sz="4" w:space="0" w:color="auto"/>
              <w:left w:val="nil"/>
              <w:bottom w:val="single" w:sz="4" w:space="0" w:color="auto"/>
              <w:right w:val="single" w:sz="4" w:space="0" w:color="auto"/>
            </w:tcBorders>
            <w:noWrap/>
            <w:vAlign w:val="center"/>
            <w:hideMark/>
          </w:tcPr>
          <w:p w14:paraId="5A1CA473" w14:textId="77777777" w:rsidR="00772DC4" w:rsidRPr="00772DC4" w:rsidRDefault="00772DC4" w:rsidP="00772DC4">
            <w:pPr>
              <w:suppressAutoHyphens w:val="0"/>
              <w:autoSpaceDN/>
              <w:jc w:val="center"/>
              <w:rPr>
                <w:rFonts w:ascii="Calibri" w:hAnsi="Calibri" w:cs="Calibri"/>
                <w:b/>
                <w:bCs/>
                <w:color w:val="000000"/>
                <w:sz w:val="24"/>
                <w:szCs w:val="24"/>
              </w:rPr>
            </w:pPr>
            <w:r w:rsidRPr="00772DC4">
              <w:rPr>
                <w:rFonts w:ascii="Calibri" w:hAnsi="Calibri" w:cs="Calibri"/>
                <w:b/>
                <w:bCs/>
                <w:color w:val="000000"/>
                <w:sz w:val="24"/>
                <w:szCs w:val="24"/>
              </w:rPr>
              <w:t>YTD</w:t>
            </w:r>
          </w:p>
        </w:tc>
        <w:tc>
          <w:tcPr>
            <w:tcW w:w="1417" w:type="dxa"/>
            <w:tcBorders>
              <w:top w:val="nil"/>
              <w:left w:val="nil"/>
              <w:bottom w:val="nil"/>
              <w:right w:val="nil"/>
            </w:tcBorders>
            <w:noWrap/>
            <w:vAlign w:val="bottom"/>
            <w:hideMark/>
          </w:tcPr>
          <w:p w14:paraId="17DDA726" w14:textId="77777777" w:rsidR="00772DC4" w:rsidRPr="00772DC4" w:rsidRDefault="00772DC4" w:rsidP="00772DC4">
            <w:pPr>
              <w:suppressAutoHyphens w:val="0"/>
              <w:autoSpaceDN/>
              <w:jc w:val="center"/>
              <w:rPr>
                <w:rFonts w:ascii="Calibri" w:hAnsi="Calibri" w:cs="Calibri"/>
                <w:b/>
                <w:bCs/>
                <w:color w:val="000000"/>
                <w:sz w:val="24"/>
                <w:szCs w:val="24"/>
              </w:rPr>
            </w:pPr>
          </w:p>
        </w:tc>
      </w:tr>
      <w:tr w:rsidR="00772DC4" w:rsidRPr="00772DC4" w14:paraId="43B23394" w14:textId="77777777" w:rsidTr="00772DC4">
        <w:trPr>
          <w:trHeight w:val="315"/>
          <w:jc w:val="center"/>
        </w:trPr>
        <w:tc>
          <w:tcPr>
            <w:tcW w:w="3114" w:type="dxa"/>
            <w:tcBorders>
              <w:top w:val="nil"/>
              <w:left w:val="single" w:sz="4" w:space="0" w:color="auto"/>
              <w:bottom w:val="single" w:sz="4" w:space="0" w:color="auto"/>
              <w:right w:val="single" w:sz="4" w:space="0" w:color="auto"/>
            </w:tcBorders>
            <w:noWrap/>
            <w:vAlign w:val="bottom"/>
            <w:hideMark/>
          </w:tcPr>
          <w:p w14:paraId="24E6B98A" w14:textId="77777777" w:rsidR="00772DC4" w:rsidRPr="00772DC4" w:rsidRDefault="00772DC4" w:rsidP="00772DC4">
            <w:pPr>
              <w:suppressAutoHyphens w:val="0"/>
              <w:autoSpaceDN/>
              <w:rPr>
                <w:rFonts w:ascii="Calibri" w:hAnsi="Calibri" w:cs="Calibri"/>
                <w:color w:val="000000"/>
                <w:sz w:val="24"/>
                <w:szCs w:val="24"/>
              </w:rPr>
            </w:pPr>
            <w:r w:rsidRPr="00772DC4">
              <w:rPr>
                <w:rFonts w:ascii="Calibri" w:hAnsi="Calibri" w:cs="Calibri"/>
                <w:color w:val="000000"/>
                <w:sz w:val="24"/>
                <w:szCs w:val="24"/>
              </w:rPr>
              <w:t>Hall Hire</w:t>
            </w:r>
          </w:p>
        </w:tc>
        <w:tc>
          <w:tcPr>
            <w:tcW w:w="1417" w:type="dxa"/>
            <w:tcBorders>
              <w:top w:val="nil"/>
              <w:left w:val="nil"/>
              <w:bottom w:val="single" w:sz="4" w:space="0" w:color="auto"/>
              <w:right w:val="single" w:sz="4" w:space="0" w:color="auto"/>
            </w:tcBorders>
            <w:noWrap/>
            <w:vAlign w:val="bottom"/>
            <w:hideMark/>
          </w:tcPr>
          <w:p w14:paraId="4268A4FF" w14:textId="77777777" w:rsidR="00772DC4" w:rsidRPr="00772DC4" w:rsidRDefault="00772DC4" w:rsidP="00772DC4">
            <w:pPr>
              <w:suppressAutoHyphens w:val="0"/>
              <w:autoSpaceDN/>
              <w:jc w:val="right"/>
              <w:rPr>
                <w:rFonts w:ascii="Calibri" w:hAnsi="Calibri" w:cs="Calibri"/>
                <w:color w:val="000000"/>
                <w:sz w:val="24"/>
                <w:szCs w:val="24"/>
              </w:rPr>
            </w:pPr>
            <w:r w:rsidRPr="00772DC4">
              <w:rPr>
                <w:rFonts w:ascii="Calibri" w:hAnsi="Calibri" w:cs="Calibri"/>
                <w:color w:val="000000"/>
                <w:sz w:val="24"/>
                <w:szCs w:val="24"/>
              </w:rPr>
              <w:t>£10.00</w:t>
            </w:r>
          </w:p>
        </w:tc>
        <w:tc>
          <w:tcPr>
            <w:tcW w:w="1560" w:type="dxa"/>
            <w:tcBorders>
              <w:top w:val="nil"/>
              <w:left w:val="nil"/>
              <w:bottom w:val="single" w:sz="4" w:space="0" w:color="auto"/>
              <w:right w:val="single" w:sz="4" w:space="0" w:color="auto"/>
            </w:tcBorders>
            <w:noWrap/>
            <w:vAlign w:val="bottom"/>
            <w:hideMark/>
          </w:tcPr>
          <w:p w14:paraId="438E9783" w14:textId="77777777" w:rsidR="00772DC4" w:rsidRPr="00772DC4" w:rsidRDefault="00772DC4" w:rsidP="00772DC4">
            <w:pPr>
              <w:suppressAutoHyphens w:val="0"/>
              <w:autoSpaceDN/>
              <w:jc w:val="right"/>
              <w:rPr>
                <w:rFonts w:ascii="Calibri" w:hAnsi="Calibri" w:cs="Calibri"/>
                <w:color w:val="000000"/>
                <w:sz w:val="24"/>
                <w:szCs w:val="24"/>
              </w:rPr>
            </w:pPr>
            <w:r w:rsidRPr="00772DC4">
              <w:rPr>
                <w:rFonts w:ascii="Calibri" w:hAnsi="Calibri" w:cs="Calibri"/>
                <w:color w:val="000000"/>
                <w:sz w:val="24"/>
                <w:szCs w:val="24"/>
              </w:rPr>
              <w:t>£4,100.00</w:t>
            </w:r>
          </w:p>
        </w:tc>
        <w:tc>
          <w:tcPr>
            <w:tcW w:w="1417" w:type="dxa"/>
            <w:tcBorders>
              <w:top w:val="nil"/>
              <w:left w:val="nil"/>
              <w:bottom w:val="nil"/>
              <w:right w:val="nil"/>
            </w:tcBorders>
            <w:noWrap/>
            <w:vAlign w:val="bottom"/>
            <w:hideMark/>
          </w:tcPr>
          <w:p w14:paraId="5057645D" w14:textId="77777777" w:rsidR="00772DC4" w:rsidRPr="00772DC4" w:rsidRDefault="00772DC4" w:rsidP="00772DC4">
            <w:pPr>
              <w:suppressAutoHyphens w:val="0"/>
              <w:autoSpaceDN/>
              <w:jc w:val="right"/>
              <w:rPr>
                <w:rFonts w:ascii="Calibri" w:hAnsi="Calibri" w:cs="Calibri"/>
                <w:color w:val="000000"/>
                <w:sz w:val="24"/>
                <w:szCs w:val="24"/>
              </w:rPr>
            </w:pPr>
          </w:p>
        </w:tc>
      </w:tr>
      <w:tr w:rsidR="00772DC4" w:rsidRPr="00772DC4" w14:paraId="76D05596" w14:textId="77777777" w:rsidTr="00772DC4">
        <w:trPr>
          <w:trHeight w:val="315"/>
          <w:jc w:val="center"/>
        </w:trPr>
        <w:tc>
          <w:tcPr>
            <w:tcW w:w="3114" w:type="dxa"/>
            <w:tcBorders>
              <w:top w:val="nil"/>
              <w:left w:val="single" w:sz="4" w:space="0" w:color="auto"/>
              <w:bottom w:val="single" w:sz="4" w:space="0" w:color="auto"/>
              <w:right w:val="single" w:sz="4" w:space="0" w:color="auto"/>
            </w:tcBorders>
            <w:noWrap/>
            <w:vAlign w:val="bottom"/>
            <w:hideMark/>
          </w:tcPr>
          <w:p w14:paraId="26718EE8" w14:textId="77777777" w:rsidR="00772DC4" w:rsidRPr="00772DC4" w:rsidRDefault="00772DC4" w:rsidP="00772DC4">
            <w:pPr>
              <w:suppressAutoHyphens w:val="0"/>
              <w:autoSpaceDN/>
              <w:rPr>
                <w:rFonts w:ascii="Calibri" w:hAnsi="Calibri" w:cs="Calibri"/>
                <w:color w:val="000000"/>
                <w:sz w:val="24"/>
                <w:szCs w:val="24"/>
              </w:rPr>
            </w:pPr>
            <w:r w:rsidRPr="00772DC4">
              <w:rPr>
                <w:rFonts w:ascii="Calibri" w:hAnsi="Calibri" w:cs="Calibri"/>
                <w:color w:val="000000"/>
                <w:sz w:val="24"/>
                <w:szCs w:val="24"/>
              </w:rPr>
              <w:t>K9 Café</w:t>
            </w:r>
          </w:p>
        </w:tc>
        <w:tc>
          <w:tcPr>
            <w:tcW w:w="1417" w:type="dxa"/>
            <w:tcBorders>
              <w:top w:val="nil"/>
              <w:left w:val="nil"/>
              <w:bottom w:val="single" w:sz="4" w:space="0" w:color="auto"/>
              <w:right w:val="single" w:sz="4" w:space="0" w:color="auto"/>
            </w:tcBorders>
            <w:noWrap/>
            <w:vAlign w:val="bottom"/>
            <w:hideMark/>
          </w:tcPr>
          <w:p w14:paraId="6D842176" w14:textId="77777777" w:rsidR="00772DC4" w:rsidRPr="00772DC4" w:rsidRDefault="00772DC4" w:rsidP="00772DC4">
            <w:pPr>
              <w:suppressAutoHyphens w:val="0"/>
              <w:autoSpaceDN/>
              <w:jc w:val="right"/>
              <w:rPr>
                <w:rFonts w:ascii="Calibri" w:hAnsi="Calibri" w:cs="Calibri"/>
                <w:color w:val="000000"/>
                <w:sz w:val="24"/>
                <w:szCs w:val="24"/>
              </w:rPr>
            </w:pPr>
            <w:r w:rsidRPr="00772DC4">
              <w:rPr>
                <w:rFonts w:ascii="Calibri" w:hAnsi="Calibri" w:cs="Calibri"/>
                <w:color w:val="000000"/>
                <w:sz w:val="24"/>
                <w:szCs w:val="24"/>
              </w:rPr>
              <w:t>£105.26</w:t>
            </w:r>
          </w:p>
        </w:tc>
        <w:tc>
          <w:tcPr>
            <w:tcW w:w="1560" w:type="dxa"/>
            <w:tcBorders>
              <w:top w:val="nil"/>
              <w:left w:val="nil"/>
              <w:bottom w:val="single" w:sz="4" w:space="0" w:color="auto"/>
              <w:right w:val="single" w:sz="4" w:space="0" w:color="auto"/>
            </w:tcBorders>
            <w:noWrap/>
            <w:vAlign w:val="bottom"/>
            <w:hideMark/>
          </w:tcPr>
          <w:p w14:paraId="01049B24" w14:textId="77777777" w:rsidR="00772DC4" w:rsidRPr="00772DC4" w:rsidRDefault="00772DC4" w:rsidP="00772DC4">
            <w:pPr>
              <w:suppressAutoHyphens w:val="0"/>
              <w:autoSpaceDN/>
              <w:jc w:val="right"/>
              <w:rPr>
                <w:rFonts w:ascii="Calibri" w:hAnsi="Calibri" w:cs="Calibri"/>
                <w:color w:val="000000"/>
                <w:sz w:val="24"/>
                <w:szCs w:val="24"/>
              </w:rPr>
            </w:pPr>
            <w:r w:rsidRPr="00772DC4">
              <w:rPr>
                <w:rFonts w:ascii="Calibri" w:hAnsi="Calibri" w:cs="Calibri"/>
                <w:color w:val="000000"/>
                <w:sz w:val="24"/>
                <w:szCs w:val="24"/>
              </w:rPr>
              <w:t>£882.79</w:t>
            </w:r>
          </w:p>
        </w:tc>
        <w:tc>
          <w:tcPr>
            <w:tcW w:w="1417" w:type="dxa"/>
            <w:tcBorders>
              <w:top w:val="nil"/>
              <w:left w:val="nil"/>
              <w:bottom w:val="nil"/>
              <w:right w:val="nil"/>
            </w:tcBorders>
            <w:noWrap/>
            <w:vAlign w:val="bottom"/>
            <w:hideMark/>
          </w:tcPr>
          <w:p w14:paraId="28C05D84" w14:textId="77777777" w:rsidR="00772DC4" w:rsidRPr="00772DC4" w:rsidRDefault="00772DC4" w:rsidP="00772DC4">
            <w:pPr>
              <w:suppressAutoHyphens w:val="0"/>
              <w:autoSpaceDN/>
              <w:jc w:val="right"/>
              <w:rPr>
                <w:rFonts w:ascii="Calibri" w:hAnsi="Calibri" w:cs="Calibri"/>
                <w:color w:val="000000"/>
                <w:sz w:val="24"/>
                <w:szCs w:val="24"/>
              </w:rPr>
            </w:pPr>
          </w:p>
        </w:tc>
      </w:tr>
      <w:tr w:rsidR="00772DC4" w:rsidRPr="00772DC4" w14:paraId="410D8BF0" w14:textId="77777777" w:rsidTr="00772DC4">
        <w:trPr>
          <w:trHeight w:val="315"/>
          <w:jc w:val="center"/>
        </w:trPr>
        <w:tc>
          <w:tcPr>
            <w:tcW w:w="3114" w:type="dxa"/>
            <w:tcBorders>
              <w:top w:val="nil"/>
              <w:left w:val="single" w:sz="4" w:space="0" w:color="auto"/>
              <w:bottom w:val="single" w:sz="4" w:space="0" w:color="auto"/>
              <w:right w:val="single" w:sz="4" w:space="0" w:color="auto"/>
            </w:tcBorders>
            <w:noWrap/>
            <w:vAlign w:val="bottom"/>
            <w:hideMark/>
          </w:tcPr>
          <w:p w14:paraId="31704F85" w14:textId="77777777" w:rsidR="00772DC4" w:rsidRPr="00772DC4" w:rsidRDefault="00772DC4" w:rsidP="00772DC4">
            <w:pPr>
              <w:suppressAutoHyphens w:val="0"/>
              <w:autoSpaceDN/>
              <w:rPr>
                <w:rFonts w:ascii="Calibri" w:hAnsi="Calibri" w:cs="Calibri"/>
                <w:color w:val="000000"/>
                <w:sz w:val="24"/>
                <w:szCs w:val="24"/>
              </w:rPr>
            </w:pPr>
            <w:r w:rsidRPr="00772DC4">
              <w:rPr>
                <w:rFonts w:ascii="Calibri" w:hAnsi="Calibri" w:cs="Calibri"/>
                <w:color w:val="000000"/>
                <w:sz w:val="24"/>
                <w:szCs w:val="24"/>
              </w:rPr>
              <w:t>Quiz</w:t>
            </w:r>
          </w:p>
        </w:tc>
        <w:tc>
          <w:tcPr>
            <w:tcW w:w="1417" w:type="dxa"/>
            <w:tcBorders>
              <w:top w:val="nil"/>
              <w:left w:val="nil"/>
              <w:bottom w:val="single" w:sz="4" w:space="0" w:color="auto"/>
              <w:right w:val="single" w:sz="4" w:space="0" w:color="auto"/>
            </w:tcBorders>
            <w:noWrap/>
            <w:vAlign w:val="bottom"/>
            <w:hideMark/>
          </w:tcPr>
          <w:p w14:paraId="3CA77277" w14:textId="77777777" w:rsidR="00772DC4" w:rsidRPr="00772DC4" w:rsidRDefault="00772DC4" w:rsidP="00772DC4">
            <w:pPr>
              <w:suppressAutoHyphens w:val="0"/>
              <w:autoSpaceDN/>
              <w:jc w:val="right"/>
              <w:rPr>
                <w:rFonts w:ascii="Calibri" w:hAnsi="Calibri" w:cs="Calibri"/>
                <w:color w:val="000000"/>
                <w:sz w:val="24"/>
                <w:szCs w:val="24"/>
              </w:rPr>
            </w:pPr>
            <w:r w:rsidRPr="00772DC4">
              <w:rPr>
                <w:rFonts w:ascii="Calibri" w:hAnsi="Calibri" w:cs="Calibri"/>
                <w:color w:val="000000"/>
                <w:sz w:val="24"/>
                <w:szCs w:val="24"/>
              </w:rPr>
              <w:t>£420.50</w:t>
            </w:r>
          </w:p>
        </w:tc>
        <w:tc>
          <w:tcPr>
            <w:tcW w:w="1560" w:type="dxa"/>
            <w:tcBorders>
              <w:top w:val="nil"/>
              <w:left w:val="nil"/>
              <w:bottom w:val="single" w:sz="4" w:space="0" w:color="auto"/>
              <w:right w:val="single" w:sz="4" w:space="0" w:color="auto"/>
            </w:tcBorders>
            <w:noWrap/>
            <w:vAlign w:val="bottom"/>
            <w:hideMark/>
          </w:tcPr>
          <w:p w14:paraId="7EDF0E34" w14:textId="77777777" w:rsidR="00772DC4" w:rsidRPr="00772DC4" w:rsidRDefault="00772DC4" w:rsidP="00772DC4">
            <w:pPr>
              <w:suppressAutoHyphens w:val="0"/>
              <w:autoSpaceDN/>
              <w:jc w:val="right"/>
              <w:rPr>
                <w:rFonts w:ascii="Calibri" w:hAnsi="Calibri" w:cs="Calibri"/>
                <w:color w:val="000000"/>
                <w:sz w:val="24"/>
                <w:szCs w:val="24"/>
              </w:rPr>
            </w:pPr>
            <w:r w:rsidRPr="00772DC4">
              <w:rPr>
                <w:rFonts w:ascii="Calibri" w:hAnsi="Calibri" w:cs="Calibri"/>
                <w:color w:val="000000"/>
                <w:sz w:val="24"/>
                <w:szCs w:val="24"/>
              </w:rPr>
              <w:t>£1,844.88</w:t>
            </w:r>
          </w:p>
        </w:tc>
        <w:tc>
          <w:tcPr>
            <w:tcW w:w="1417" w:type="dxa"/>
            <w:tcBorders>
              <w:top w:val="nil"/>
              <w:left w:val="nil"/>
              <w:bottom w:val="nil"/>
              <w:right w:val="nil"/>
            </w:tcBorders>
            <w:noWrap/>
            <w:vAlign w:val="bottom"/>
            <w:hideMark/>
          </w:tcPr>
          <w:p w14:paraId="4E30CBF6" w14:textId="77777777" w:rsidR="00772DC4" w:rsidRPr="00772DC4" w:rsidRDefault="00772DC4" w:rsidP="00772DC4">
            <w:pPr>
              <w:suppressAutoHyphens w:val="0"/>
              <w:autoSpaceDN/>
              <w:jc w:val="right"/>
              <w:rPr>
                <w:rFonts w:ascii="Calibri" w:hAnsi="Calibri" w:cs="Calibri"/>
                <w:color w:val="000000"/>
                <w:sz w:val="24"/>
                <w:szCs w:val="24"/>
              </w:rPr>
            </w:pPr>
          </w:p>
        </w:tc>
      </w:tr>
      <w:tr w:rsidR="00772DC4" w:rsidRPr="00772DC4" w14:paraId="4A84DAAE" w14:textId="77777777" w:rsidTr="00772DC4">
        <w:trPr>
          <w:trHeight w:val="315"/>
          <w:jc w:val="center"/>
        </w:trPr>
        <w:tc>
          <w:tcPr>
            <w:tcW w:w="3114" w:type="dxa"/>
            <w:tcBorders>
              <w:top w:val="nil"/>
              <w:left w:val="single" w:sz="4" w:space="0" w:color="auto"/>
              <w:bottom w:val="single" w:sz="4" w:space="0" w:color="auto"/>
              <w:right w:val="single" w:sz="4" w:space="0" w:color="auto"/>
            </w:tcBorders>
            <w:noWrap/>
            <w:vAlign w:val="bottom"/>
            <w:hideMark/>
          </w:tcPr>
          <w:p w14:paraId="3FBE3B6C" w14:textId="77777777" w:rsidR="00772DC4" w:rsidRPr="00772DC4" w:rsidRDefault="00772DC4" w:rsidP="00772DC4">
            <w:pPr>
              <w:suppressAutoHyphens w:val="0"/>
              <w:autoSpaceDN/>
              <w:rPr>
                <w:rFonts w:ascii="Calibri" w:hAnsi="Calibri" w:cs="Calibri"/>
                <w:color w:val="000000"/>
                <w:sz w:val="24"/>
                <w:szCs w:val="24"/>
              </w:rPr>
            </w:pPr>
            <w:r w:rsidRPr="00772DC4">
              <w:rPr>
                <w:rFonts w:ascii="Calibri" w:hAnsi="Calibri" w:cs="Calibri"/>
                <w:color w:val="000000"/>
                <w:sz w:val="24"/>
                <w:szCs w:val="24"/>
              </w:rPr>
              <w:t>Jumble</w:t>
            </w:r>
          </w:p>
        </w:tc>
        <w:tc>
          <w:tcPr>
            <w:tcW w:w="1417" w:type="dxa"/>
            <w:tcBorders>
              <w:top w:val="nil"/>
              <w:left w:val="nil"/>
              <w:bottom w:val="single" w:sz="4" w:space="0" w:color="auto"/>
              <w:right w:val="single" w:sz="4" w:space="0" w:color="auto"/>
            </w:tcBorders>
            <w:noWrap/>
            <w:vAlign w:val="bottom"/>
            <w:hideMark/>
          </w:tcPr>
          <w:p w14:paraId="7FFA71C7" w14:textId="77777777" w:rsidR="00772DC4" w:rsidRPr="00772DC4" w:rsidRDefault="00772DC4" w:rsidP="00772DC4">
            <w:pPr>
              <w:suppressAutoHyphens w:val="0"/>
              <w:autoSpaceDN/>
              <w:jc w:val="right"/>
              <w:rPr>
                <w:rFonts w:ascii="Calibri" w:hAnsi="Calibri" w:cs="Calibri"/>
                <w:color w:val="000000"/>
                <w:sz w:val="24"/>
                <w:szCs w:val="24"/>
              </w:rPr>
            </w:pPr>
            <w:r w:rsidRPr="00772DC4">
              <w:rPr>
                <w:rFonts w:ascii="Calibri" w:hAnsi="Calibri" w:cs="Calibri"/>
                <w:color w:val="000000"/>
                <w:sz w:val="24"/>
                <w:szCs w:val="24"/>
              </w:rPr>
              <w:t>£7.52</w:t>
            </w:r>
          </w:p>
        </w:tc>
        <w:tc>
          <w:tcPr>
            <w:tcW w:w="1560" w:type="dxa"/>
            <w:tcBorders>
              <w:top w:val="nil"/>
              <w:left w:val="nil"/>
              <w:bottom w:val="single" w:sz="4" w:space="0" w:color="auto"/>
              <w:right w:val="single" w:sz="4" w:space="0" w:color="auto"/>
            </w:tcBorders>
            <w:noWrap/>
            <w:vAlign w:val="bottom"/>
            <w:hideMark/>
          </w:tcPr>
          <w:p w14:paraId="45EBCD70" w14:textId="77777777" w:rsidR="00772DC4" w:rsidRPr="00772DC4" w:rsidRDefault="00772DC4" w:rsidP="00772DC4">
            <w:pPr>
              <w:suppressAutoHyphens w:val="0"/>
              <w:autoSpaceDN/>
              <w:jc w:val="right"/>
              <w:rPr>
                <w:rFonts w:ascii="Calibri" w:hAnsi="Calibri" w:cs="Calibri"/>
                <w:color w:val="000000"/>
                <w:sz w:val="24"/>
                <w:szCs w:val="24"/>
              </w:rPr>
            </w:pPr>
            <w:r w:rsidRPr="00772DC4">
              <w:rPr>
                <w:rFonts w:ascii="Calibri" w:hAnsi="Calibri" w:cs="Calibri"/>
                <w:color w:val="000000"/>
                <w:sz w:val="24"/>
                <w:szCs w:val="24"/>
              </w:rPr>
              <w:t>£1,448.93</w:t>
            </w:r>
          </w:p>
        </w:tc>
        <w:tc>
          <w:tcPr>
            <w:tcW w:w="1417" w:type="dxa"/>
            <w:tcBorders>
              <w:top w:val="nil"/>
              <w:left w:val="nil"/>
              <w:bottom w:val="nil"/>
              <w:right w:val="nil"/>
            </w:tcBorders>
            <w:noWrap/>
            <w:vAlign w:val="bottom"/>
            <w:hideMark/>
          </w:tcPr>
          <w:p w14:paraId="02351C21" w14:textId="77777777" w:rsidR="00772DC4" w:rsidRPr="00772DC4" w:rsidRDefault="00772DC4" w:rsidP="00772DC4">
            <w:pPr>
              <w:suppressAutoHyphens w:val="0"/>
              <w:autoSpaceDN/>
              <w:jc w:val="right"/>
              <w:rPr>
                <w:rFonts w:ascii="Calibri" w:hAnsi="Calibri" w:cs="Calibri"/>
                <w:color w:val="000000"/>
                <w:sz w:val="24"/>
                <w:szCs w:val="24"/>
              </w:rPr>
            </w:pPr>
          </w:p>
        </w:tc>
      </w:tr>
      <w:tr w:rsidR="00772DC4" w:rsidRPr="00772DC4" w14:paraId="37B357A8" w14:textId="77777777" w:rsidTr="00772DC4">
        <w:trPr>
          <w:trHeight w:val="315"/>
          <w:jc w:val="center"/>
        </w:trPr>
        <w:tc>
          <w:tcPr>
            <w:tcW w:w="3114" w:type="dxa"/>
            <w:tcBorders>
              <w:top w:val="nil"/>
              <w:left w:val="single" w:sz="4" w:space="0" w:color="auto"/>
              <w:bottom w:val="single" w:sz="4" w:space="0" w:color="auto"/>
              <w:right w:val="single" w:sz="4" w:space="0" w:color="auto"/>
            </w:tcBorders>
            <w:noWrap/>
            <w:vAlign w:val="bottom"/>
            <w:hideMark/>
          </w:tcPr>
          <w:p w14:paraId="65C623FF" w14:textId="77777777" w:rsidR="00772DC4" w:rsidRPr="00772DC4" w:rsidRDefault="00772DC4" w:rsidP="00772DC4">
            <w:pPr>
              <w:suppressAutoHyphens w:val="0"/>
              <w:autoSpaceDN/>
              <w:rPr>
                <w:rFonts w:ascii="Calibri" w:hAnsi="Calibri" w:cs="Calibri"/>
                <w:color w:val="000000"/>
                <w:sz w:val="24"/>
                <w:szCs w:val="24"/>
              </w:rPr>
            </w:pPr>
            <w:r w:rsidRPr="00772DC4">
              <w:rPr>
                <w:rFonts w:ascii="Calibri" w:hAnsi="Calibri" w:cs="Calibri"/>
                <w:color w:val="000000"/>
                <w:sz w:val="24"/>
                <w:szCs w:val="24"/>
              </w:rPr>
              <w:t>Lottery at Heart</w:t>
            </w:r>
          </w:p>
        </w:tc>
        <w:tc>
          <w:tcPr>
            <w:tcW w:w="1417" w:type="dxa"/>
            <w:tcBorders>
              <w:top w:val="nil"/>
              <w:left w:val="nil"/>
              <w:bottom w:val="single" w:sz="4" w:space="0" w:color="auto"/>
              <w:right w:val="single" w:sz="4" w:space="0" w:color="auto"/>
            </w:tcBorders>
            <w:noWrap/>
            <w:vAlign w:val="bottom"/>
            <w:hideMark/>
          </w:tcPr>
          <w:p w14:paraId="7D5FD5DC" w14:textId="77777777" w:rsidR="00772DC4" w:rsidRPr="00772DC4" w:rsidRDefault="00772DC4" w:rsidP="00772DC4">
            <w:pPr>
              <w:suppressAutoHyphens w:val="0"/>
              <w:autoSpaceDN/>
              <w:jc w:val="right"/>
              <w:rPr>
                <w:rFonts w:ascii="Calibri" w:hAnsi="Calibri" w:cs="Calibri"/>
                <w:color w:val="000000"/>
                <w:sz w:val="24"/>
                <w:szCs w:val="24"/>
              </w:rPr>
            </w:pPr>
            <w:r w:rsidRPr="00772DC4">
              <w:rPr>
                <w:rFonts w:ascii="Calibri" w:hAnsi="Calibri" w:cs="Calibri"/>
                <w:color w:val="000000"/>
                <w:sz w:val="24"/>
                <w:szCs w:val="24"/>
              </w:rPr>
              <w:t>£33.00</w:t>
            </w:r>
          </w:p>
        </w:tc>
        <w:tc>
          <w:tcPr>
            <w:tcW w:w="1560" w:type="dxa"/>
            <w:tcBorders>
              <w:top w:val="nil"/>
              <w:left w:val="nil"/>
              <w:bottom w:val="single" w:sz="4" w:space="0" w:color="auto"/>
              <w:right w:val="single" w:sz="4" w:space="0" w:color="auto"/>
            </w:tcBorders>
            <w:noWrap/>
            <w:vAlign w:val="bottom"/>
            <w:hideMark/>
          </w:tcPr>
          <w:p w14:paraId="609C4C29" w14:textId="77777777" w:rsidR="00772DC4" w:rsidRPr="00772DC4" w:rsidRDefault="00772DC4" w:rsidP="00772DC4">
            <w:pPr>
              <w:suppressAutoHyphens w:val="0"/>
              <w:autoSpaceDN/>
              <w:jc w:val="right"/>
              <w:rPr>
                <w:rFonts w:ascii="Calibri" w:hAnsi="Calibri" w:cs="Calibri"/>
                <w:color w:val="000000"/>
                <w:sz w:val="24"/>
                <w:szCs w:val="24"/>
              </w:rPr>
            </w:pPr>
            <w:r w:rsidRPr="00772DC4">
              <w:rPr>
                <w:rFonts w:ascii="Calibri" w:hAnsi="Calibri" w:cs="Calibri"/>
                <w:color w:val="000000"/>
                <w:sz w:val="24"/>
                <w:szCs w:val="24"/>
              </w:rPr>
              <w:t>£416.50</w:t>
            </w:r>
          </w:p>
        </w:tc>
        <w:tc>
          <w:tcPr>
            <w:tcW w:w="1417" w:type="dxa"/>
            <w:tcBorders>
              <w:top w:val="nil"/>
              <w:left w:val="nil"/>
              <w:bottom w:val="nil"/>
              <w:right w:val="nil"/>
            </w:tcBorders>
            <w:noWrap/>
            <w:vAlign w:val="bottom"/>
            <w:hideMark/>
          </w:tcPr>
          <w:p w14:paraId="6722A8D1" w14:textId="77777777" w:rsidR="00772DC4" w:rsidRPr="00772DC4" w:rsidRDefault="00772DC4" w:rsidP="00772DC4">
            <w:pPr>
              <w:suppressAutoHyphens w:val="0"/>
              <w:autoSpaceDN/>
              <w:jc w:val="right"/>
              <w:rPr>
                <w:rFonts w:ascii="Calibri" w:hAnsi="Calibri" w:cs="Calibri"/>
                <w:color w:val="000000"/>
                <w:sz w:val="24"/>
                <w:szCs w:val="24"/>
              </w:rPr>
            </w:pPr>
          </w:p>
        </w:tc>
      </w:tr>
      <w:tr w:rsidR="00772DC4" w:rsidRPr="00772DC4" w14:paraId="72D601CA" w14:textId="77777777" w:rsidTr="00772DC4">
        <w:trPr>
          <w:trHeight w:val="315"/>
          <w:jc w:val="center"/>
        </w:trPr>
        <w:tc>
          <w:tcPr>
            <w:tcW w:w="3114" w:type="dxa"/>
            <w:tcBorders>
              <w:top w:val="nil"/>
              <w:left w:val="single" w:sz="4" w:space="0" w:color="auto"/>
              <w:bottom w:val="single" w:sz="4" w:space="0" w:color="auto"/>
              <w:right w:val="single" w:sz="4" w:space="0" w:color="auto"/>
            </w:tcBorders>
            <w:noWrap/>
            <w:vAlign w:val="bottom"/>
            <w:hideMark/>
          </w:tcPr>
          <w:p w14:paraId="763699ED" w14:textId="77777777" w:rsidR="00772DC4" w:rsidRPr="00772DC4" w:rsidRDefault="00772DC4" w:rsidP="00772DC4">
            <w:pPr>
              <w:suppressAutoHyphens w:val="0"/>
              <w:autoSpaceDN/>
              <w:rPr>
                <w:rFonts w:ascii="Calibri" w:hAnsi="Calibri" w:cs="Calibri"/>
                <w:color w:val="000000"/>
                <w:sz w:val="24"/>
                <w:szCs w:val="24"/>
              </w:rPr>
            </w:pPr>
            <w:r w:rsidRPr="00772DC4">
              <w:rPr>
                <w:rFonts w:ascii="Calibri" w:hAnsi="Calibri" w:cs="Calibri"/>
                <w:color w:val="000000"/>
                <w:sz w:val="24"/>
                <w:szCs w:val="24"/>
              </w:rPr>
              <w:t>Easy Fundraising</w:t>
            </w:r>
          </w:p>
        </w:tc>
        <w:tc>
          <w:tcPr>
            <w:tcW w:w="1417" w:type="dxa"/>
            <w:tcBorders>
              <w:top w:val="nil"/>
              <w:left w:val="nil"/>
              <w:bottom w:val="single" w:sz="4" w:space="0" w:color="auto"/>
              <w:right w:val="single" w:sz="4" w:space="0" w:color="auto"/>
            </w:tcBorders>
            <w:noWrap/>
            <w:vAlign w:val="bottom"/>
            <w:hideMark/>
          </w:tcPr>
          <w:p w14:paraId="27BC0765" w14:textId="77777777" w:rsidR="00772DC4" w:rsidRPr="00772DC4" w:rsidRDefault="00772DC4" w:rsidP="00772DC4">
            <w:pPr>
              <w:suppressAutoHyphens w:val="0"/>
              <w:autoSpaceDN/>
              <w:rPr>
                <w:rFonts w:ascii="Calibri" w:hAnsi="Calibri" w:cs="Calibri"/>
                <w:color w:val="000000"/>
                <w:sz w:val="24"/>
                <w:szCs w:val="24"/>
              </w:rPr>
            </w:pPr>
            <w:r w:rsidRPr="00772DC4">
              <w:rPr>
                <w:rFonts w:ascii="Calibri" w:hAnsi="Calibri" w:cs="Calibri"/>
                <w:color w:val="000000"/>
                <w:sz w:val="24"/>
                <w:szCs w:val="24"/>
              </w:rPr>
              <w:t> </w:t>
            </w:r>
          </w:p>
        </w:tc>
        <w:tc>
          <w:tcPr>
            <w:tcW w:w="1560" w:type="dxa"/>
            <w:tcBorders>
              <w:top w:val="nil"/>
              <w:left w:val="nil"/>
              <w:bottom w:val="single" w:sz="4" w:space="0" w:color="auto"/>
              <w:right w:val="single" w:sz="4" w:space="0" w:color="auto"/>
            </w:tcBorders>
            <w:noWrap/>
            <w:vAlign w:val="bottom"/>
            <w:hideMark/>
          </w:tcPr>
          <w:p w14:paraId="73746F8D" w14:textId="77777777" w:rsidR="00772DC4" w:rsidRPr="00772DC4" w:rsidRDefault="00772DC4" w:rsidP="00772DC4">
            <w:pPr>
              <w:suppressAutoHyphens w:val="0"/>
              <w:autoSpaceDN/>
              <w:jc w:val="right"/>
              <w:rPr>
                <w:rFonts w:ascii="Calibri" w:hAnsi="Calibri" w:cs="Calibri"/>
                <w:color w:val="000000"/>
                <w:sz w:val="24"/>
                <w:szCs w:val="24"/>
              </w:rPr>
            </w:pPr>
            <w:r w:rsidRPr="00772DC4">
              <w:rPr>
                <w:rFonts w:ascii="Calibri" w:hAnsi="Calibri" w:cs="Calibri"/>
                <w:color w:val="000000"/>
                <w:sz w:val="24"/>
                <w:szCs w:val="24"/>
              </w:rPr>
              <w:t>£236.61</w:t>
            </w:r>
          </w:p>
        </w:tc>
        <w:tc>
          <w:tcPr>
            <w:tcW w:w="1417" w:type="dxa"/>
            <w:tcBorders>
              <w:top w:val="nil"/>
              <w:left w:val="nil"/>
              <w:bottom w:val="nil"/>
              <w:right w:val="nil"/>
            </w:tcBorders>
            <w:noWrap/>
            <w:vAlign w:val="bottom"/>
            <w:hideMark/>
          </w:tcPr>
          <w:p w14:paraId="54E86776" w14:textId="77777777" w:rsidR="00772DC4" w:rsidRPr="00772DC4" w:rsidRDefault="00772DC4" w:rsidP="00772DC4">
            <w:pPr>
              <w:suppressAutoHyphens w:val="0"/>
              <w:autoSpaceDN/>
              <w:jc w:val="right"/>
              <w:rPr>
                <w:rFonts w:ascii="Calibri" w:hAnsi="Calibri" w:cs="Calibri"/>
                <w:color w:val="000000"/>
                <w:sz w:val="24"/>
                <w:szCs w:val="24"/>
              </w:rPr>
            </w:pPr>
          </w:p>
        </w:tc>
      </w:tr>
      <w:tr w:rsidR="00772DC4" w:rsidRPr="00772DC4" w14:paraId="181F4264" w14:textId="77777777" w:rsidTr="00772DC4">
        <w:trPr>
          <w:trHeight w:val="315"/>
          <w:jc w:val="center"/>
        </w:trPr>
        <w:tc>
          <w:tcPr>
            <w:tcW w:w="3114" w:type="dxa"/>
            <w:tcBorders>
              <w:top w:val="nil"/>
              <w:left w:val="single" w:sz="4" w:space="0" w:color="auto"/>
              <w:bottom w:val="single" w:sz="4" w:space="0" w:color="auto"/>
              <w:right w:val="single" w:sz="4" w:space="0" w:color="auto"/>
            </w:tcBorders>
            <w:noWrap/>
            <w:vAlign w:val="bottom"/>
            <w:hideMark/>
          </w:tcPr>
          <w:p w14:paraId="170FA01E" w14:textId="77777777" w:rsidR="00772DC4" w:rsidRPr="00772DC4" w:rsidRDefault="00772DC4" w:rsidP="00772DC4">
            <w:pPr>
              <w:suppressAutoHyphens w:val="0"/>
              <w:autoSpaceDN/>
              <w:rPr>
                <w:rFonts w:ascii="Calibri" w:hAnsi="Calibri" w:cs="Calibri"/>
                <w:color w:val="000000"/>
                <w:sz w:val="24"/>
                <w:szCs w:val="24"/>
              </w:rPr>
            </w:pPr>
            <w:r w:rsidRPr="00772DC4">
              <w:rPr>
                <w:rFonts w:ascii="Calibri" w:hAnsi="Calibri" w:cs="Calibri"/>
                <w:color w:val="000000"/>
                <w:sz w:val="24"/>
                <w:szCs w:val="24"/>
              </w:rPr>
              <w:t>Childrens Easter Event</w:t>
            </w:r>
          </w:p>
        </w:tc>
        <w:tc>
          <w:tcPr>
            <w:tcW w:w="1417" w:type="dxa"/>
            <w:tcBorders>
              <w:top w:val="nil"/>
              <w:left w:val="nil"/>
              <w:bottom w:val="single" w:sz="4" w:space="0" w:color="auto"/>
              <w:right w:val="single" w:sz="4" w:space="0" w:color="auto"/>
            </w:tcBorders>
            <w:noWrap/>
            <w:vAlign w:val="bottom"/>
            <w:hideMark/>
          </w:tcPr>
          <w:p w14:paraId="4D7E4A95" w14:textId="77777777" w:rsidR="00772DC4" w:rsidRPr="00772DC4" w:rsidRDefault="00772DC4" w:rsidP="00772DC4">
            <w:pPr>
              <w:suppressAutoHyphens w:val="0"/>
              <w:autoSpaceDN/>
              <w:jc w:val="right"/>
              <w:rPr>
                <w:rFonts w:ascii="Calibri" w:hAnsi="Calibri" w:cs="Calibri"/>
                <w:color w:val="000000"/>
                <w:sz w:val="24"/>
                <w:szCs w:val="24"/>
              </w:rPr>
            </w:pPr>
            <w:r w:rsidRPr="00772DC4">
              <w:rPr>
                <w:rFonts w:ascii="Calibri" w:hAnsi="Calibri" w:cs="Calibri"/>
                <w:color w:val="000000"/>
                <w:sz w:val="24"/>
                <w:szCs w:val="24"/>
              </w:rPr>
              <w:t>£115.40</w:t>
            </w:r>
          </w:p>
        </w:tc>
        <w:tc>
          <w:tcPr>
            <w:tcW w:w="1560" w:type="dxa"/>
            <w:tcBorders>
              <w:top w:val="nil"/>
              <w:left w:val="nil"/>
              <w:bottom w:val="single" w:sz="4" w:space="0" w:color="auto"/>
              <w:right w:val="single" w:sz="4" w:space="0" w:color="auto"/>
            </w:tcBorders>
            <w:noWrap/>
            <w:vAlign w:val="bottom"/>
            <w:hideMark/>
          </w:tcPr>
          <w:p w14:paraId="01000C00" w14:textId="77777777" w:rsidR="00772DC4" w:rsidRPr="00772DC4" w:rsidRDefault="00772DC4" w:rsidP="00772DC4">
            <w:pPr>
              <w:suppressAutoHyphens w:val="0"/>
              <w:autoSpaceDN/>
              <w:jc w:val="right"/>
              <w:rPr>
                <w:rFonts w:ascii="Calibri" w:hAnsi="Calibri" w:cs="Calibri"/>
                <w:color w:val="000000"/>
                <w:sz w:val="24"/>
                <w:szCs w:val="24"/>
              </w:rPr>
            </w:pPr>
            <w:r w:rsidRPr="00772DC4">
              <w:rPr>
                <w:rFonts w:ascii="Calibri" w:hAnsi="Calibri" w:cs="Calibri"/>
                <w:color w:val="000000"/>
                <w:sz w:val="24"/>
                <w:szCs w:val="24"/>
              </w:rPr>
              <w:t>£115.40</w:t>
            </w:r>
          </w:p>
        </w:tc>
        <w:tc>
          <w:tcPr>
            <w:tcW w:w="1417" w:type="dxa"/>
            <w:tcBorders>
              <w:top w:val="nil"/>
              <w:left w:val="nil"/>
              <w:bottom w:val="nil"/>
              <w:right w:val="nil"/>
            </w:tcBorders>
            <w:noWrap/>
            <w:vAlign w:val="bottom"/>
            <w:hideMark/>
          </w:tcPr>
          <w:p w14:paraId="79D9159E" w14:textId="77777777" w:rsidR="00772DC4" w:rsidRPr="00772DC4" w:rsidRDefault="00772DC4" w:rsidP="00772DC4">
            <w:pPr>
              <w:suppressAutoHyphens w:val="0"/>
              <w:autoSpaceDN/>
              <w:jc w:val="right"/>
              <w:rPr>
                <w:rFonts w:ascii="Calibri" w:hAnsi="Calibri" w:cs="Calibri"/>
                <w:color w:val="000000"/>
                <w:sz w:val="24"/>
                <w:szCs w:val="24"/>
              </w:rPr>
            </w:pPr>
          </w:p>
        </w:tc>
      </w:tr>
      <w:tr w:rsidR="00772DC4" w:rsidRPr="00772DC4" w14:paraId="1DD43EF4" w14:textId="77777777" w:rsidTr="00772DC4">
        <w:trPr>
          <w:trHeight w:val="315"/>
          <w:jc w:val="center"/>
        </w:trPr>
        <w:tc>
          <w:tcPr>
            <w:tcW w:w="3114" w:type="dxa"/>
            <w:tcBorders>
              <w:top w:val="nil"/>
              <w:left w:val="nil"/>
              <w:bottom w:val="nil"/>
              <w:right w:val="nil"/>
            </w:tcBorders>
            <w:noWrap/>
            <w:vAlign w:val="bottom"/>
            <w:hideMark/>
          </w:tcPr>
          <w:p w14:paraId="0242BC3E" w14:textId="77777777" w:rsidR="00772DC4" w:rsidRPr="00772DC4" w:rsidRDefault="00772DC4" w:rsidP="00772DC4">
            <w:pPr>
              <w:suppressAutoHyphens w:val="0"/>
              <w:autoSpaceDN/>
              <w:rPr>
                <w:rFonts w:ascii="Times New Roman" w:hAnsi="Times New Roman"/>
                <w:sz w:val="20"/>
                <w:szCs w:val="20"/>
              </w:rPr>
            </w:pPr>
          </w:p>
        </w:tc>
        <w:tc>
          <w:tcPr>
            <w:tcW w:w="1417" w:type="dxa"/>
            <w:tcBorders>
              <w:top w:val="nil"/>
              <w:left w:val="nil"/>
              <w:bottom w:val="nil"/>
              <w:right w:val="nil"/>
            </w:tcBorders>
            <w:noWrap/>
            <w:vAlign w:val="bottom"/>
            <w:hideMark/>
          </w:tcPr>
          <w:p w14:paraId="553C35B1" w14:textId="77777777" w:rsidR="00772DC4" w:rsidRPr="00772DC4" w:rsidRDefault="00772DC4" w:rsidP="00772DC4">
            <w:pPr>
              <w:suppressAutoHyphens w:val="0"/>
              <w:autoSpaceDN/>
              <w:rPr>
                <w:rFonts w:ascii="Times New Roman" w:hAnsi="Times New Roman"/>
                <w:sz w:val="20"/>
                <w:szCs w:val="20"/>
              </w:rPr>
            </w:pPr>
          </w:p>
        </w:tc>
        <w:tc>
          <w:tcPr>
            <w:tcW w:w="1560" w:type="dxa"/>
            <w:tcBorders>
              <w:top w:val="nil"/>
              <w:left w:val="nil"/>
              <w:bottom w:val="nil"/>
              <w:right w:val="nil"/>
            </w:tcBorders>
            <w:noWrap/>
            <w:vAlign w:val="bottom"/>
            <w:hideMark/>
          </w:tcPr>
          <w:p w14:paraId="01E4B6BA" w14:textId="77777777" w:rsidR="00772DC4" w:rsidRPr="00772DC4" w:rsidRDefault="00772DC4" w:rsidP="00772DC4">
            <w:pPr>
              <w:suppressAutoHyphens w:val="0"/>
              <w:autoSpaceDN/>
              <w:rPr>
                <w:rFonts w:ascii="Times New Roman" w:hAnsi="Times New Roman"/>
                <w:sz w:val="20"/>
                <w:szCs w:val="20"/>
              </w:rPr>
            </w:pPr>
          </w:p>
        </w:tc>
        <w:tc>
          <w:tcPr>
            <w:tcW w:w="1417" w:type="dxa"/>
            <w:tcBorders>
              <w:top w:val="nil"/>
              <w:left w:val="nil"/>
              <w:bottom w:val="nil"/>
              <w:right w:val="nil"/>
            </w:tcBorders>
            <w:noWrap/>
            <w:vAlign w:val="bottom"/>
            <w:hideMark/>
          </w:tcPr>
          <w:p w14:paraId="3E42A582" w14:textId="77777777" w:rsidR="00772DC4" w:rsidRPr="00772DC4" w:rsidRDefault="00772DC4" w:rsidP="00772DC4">
            <w:pPr>
              <w:suppressAutoHyphens w:val="0"/>
              <w:autoSpaceDN/>
              <w:rPr>
                <w:rFonts w:ascii="Times New Roman" w:hAnsi="Times New Roman"/>
                <w:sz w:val="20"/>
                <w:szCs w:val="20"/>
              </w:rPr>
            </w:pPr>
          </w:p>
        </w:tc>
      </w:tr>
      <w:tr w:rsidR="00772DC4" w:rsidRPr="00772DC4" w14:paraId="17E6062D" w14:textId="77777777" w:rsidTr="00772DC4">
        <w:trPr>
          <w:trHeight w:val="315"/>
          <w:jc w:val="center"/>
        </w:trPr>
        <w:tc>
          <w:tcPr>
            <w:tcW w:w="3114" w:type="dxa"/>
            <w:tcBorders>
              <w:top w:val="single" w:sz="4" w:space="0" w:color="auto"/>
              <w:left w:val="single" w:sz="4" w:space="0" w:color="auto"/>
              <w:bottom w:val="single" w:sz="4" w:space="0" w:color="auto"/>
              <w:right w:val="single" w:sz="4" w:space="0" w:color="auto"/>
            </w:tcBorders>
            <w:noWrap/>
            <w:vAlign w:val="bottom"/>
            <w:hideMark/>
          </w:tcPr>
          <w:p w14:paraId="2A8BEDB7" w14:textId="77777777" w:rsidR="00772DC4" w:rsidRPr="00772DC4" w:rsidRDefault="00772DC4" w:rsidP="00772DC4">
            <w:pPr>
              <w:suppressAutoHyphens w:val="0"/>
              <w:autoSpaceDN/>
              <w:rPr>
                <w:rFonts w:ascii="Calibri" w:hAnsi="Calibri" w:cs="Calibri"/>
                <w:b/>
                <w:bCs/>
                <w:color w:val="000000"/>
                <w:sz w:val="24"/>
                <w:szCs w:val="24"/>
              </w:rPr>
            </w:pPr>
            <w:r w:rsidRPr="00772DC4">
              <w:rPr>
                <w:rFonts w:ascii="Calibri" w:hAnsi="Calibri" w:cs="Calibri"/>
                <w:b/>
                <w:bCs/>
                <w:color w:val="000000"/>
                <w:sz w:val="24"/>
                <w:szCs w:val="24"/>
              </w:rPr>
              <w:t>Aged Debt</w:t>
            </w:r>
          </w:p>
        </w:tc>
        <w:tc>
          <w:tcPr>
            <w:tcW w:w="1417" w:type="dxa"/>
            <w:tcBorders>
              <w:top w:val="single" w:sz="4" w:space="0" w:color="auto"/>
              <w:left w:val="nil"/>
              <w:bottom w:val="single" w:sz="4" w:space="0" w:color="auto"/>
              <w:right w:val="single" w:sz="4" w:space="0" w:color="auto"/>
            </w:tcBorders>
            <w:noWrap/>
            <w:vAlign w:val="bottom"/>
            <w:hideMark/>
          </w:tcPr>
          <w:p w14:paraId="552B46E4" w14:textId="77777777" w:rsidR="00772DC4" w:rsidRPr="00772DC4" w:rsidRDefault="00772DC4" w:rsidP="00772DC4">
            <w:pPr>
              <w:suppressAutoHyphens w:val="0"/>
              <w:autoSpaceDN/>
              <w:rPr>
                <w:rFonts w:ascii="Calibri" w:hAnsi="Calibri" w:cs="Calibri"/>
                <w:color w:val="000000"/>
                <w:sz w:val="24"/>
                <w:szCs w:val="24"/>
              </w:rPr>
            </w:pPr>
            <w:r w:rsidRPr="00772DC4">
              <w:rPr>
                <w:rFonts w:ascii="Calibri" w:hAnsi="Calibri" w:cs="Calibri"/>
                <w:color w:val="000000"/>
                <w:sz w:val="24"/>
                <w:szCs w:val="24"/>
              </w:rPr>
              <w:t> </w:t>
            </w:r>
          </w:p>
        </w:tc>
        <w:tc>
          <w:tcPr>
            <w:tcW w:w="1560" w:type="dxa"/>
            <w:tcBorders>
              <w:top w:val="single" w:sz="4" w:space="0" w:color="auto"/>
              <w:left w:val="nil"/>
              <w:bottom w:val="single" w:sz="4" w:space="0" w:color="auto"/>
              <w:right w:val="single" w:sz="4" w:space="0" w:color="auto"/>
            </w:tcBorders>
            <w:noWrap/>
            <w:vAlign w:val="bottom"/>
            <w:hideMark/>
          </w:tcPr>
          <w:p w14:paraId="784B889E" w14:textId="77777777" w:rsidR="00772DC4" w:rsidRPr="00772DC4" w:rsidRDefault="00772DC4" w:rsidP="00772DC4">
            <w:pPr>
              <w:suppressAutoHyphens w:val="0"/>
              <w:autoSpaceDN/>
              <w:rPr>
                <w:rFonts w:ascii="Calibri" w:hAnsi="Calibri" w:cs="Calibri"/>
                <w:color w:val="000000"/>
                <w:sz w:val="24"/>
                <w:szCs w:val="24"/>
              </w:rPr>
            </w:pPr>
            <w:r w:rsidRPr="00772DC4">
              <w:rPr>
                <w:rFonts w:ascii="Calibri" w:hAnsi="Calibri" w:cs="Calibri"/>
                <w:color w:val="000000"/>
                <w:sz w:val="24"/>
                <w:szCs w:val="24"/>
              </w:rPr>
              <w:t> </w:t>
            </w:r>
          </w:p>
        </w:tc>
        <w:tc>
          <w:tcPr>
            <w:tcW w:w="1417" w:type="dxa"/>
            <w:tcBorders>
              <w:top w:val="nil"/>
              <w:left w:val="nil"/>
              <w:bottom w:val="nil"/>
              <w:right w:val="nil"/>
            </w:tcBorders>
            <w:noWrap/>
            <w:vAlign w:val="bottom"/>
            <w:hideMark/>
          </w:tcPr>
          <w:p w14:paraId="04C515E8" w14:textId="77777777" w:rsidR="00772DC4" w:rsidRPr="00772DC4" w:rsidRDefault="00772DC4" w:rsidP="00772DC4">
            <w:pPr>
              <w:suppressAutoHyphens w:val="0"/>
              <w:autoSpaceDN/>
              <w:rPr>
                <w:rFonts w:ascii="Calibri" w:hAnsi="Calibri" w:cs="Calibri"/>
                <w:color w:val="000000"/>
                <w:sz w:val="24"/>
                <w:szCs w:val="24"/>
              </w:rPr>
            </w:pPr>
          </w:p>
        </w:tc>
      </w:tr>
      <w:tr w:rsidR="00772DC4" w:rsidRPr="00772DC4" w14:paraId="58A0F1B3" w14:textId="77777777" w:rsidTr="00772DC4">
        <w:trPr>
          <w:trHeight w:val="315"/>
          <w:jc w:val="center"/>
        </w:trPr>
        <w:tc>
          <w:tcPr>
            <w:tcW w:w="3114" w:type="dxa"/>
            <w:tcBorders>
              <w:top w:val="nil"/>
              <w:left w:val="single" w:sz="4" w:space="0" w:color="auto"/>
              <w:bottom w:val="single" w:sz="4" w:space="0" w:color="auto"/>
              <w:right w:val="single" w:sz="4" w:space="0" w:color="auto"/>
            </w:tcBorders>
            <w:noWrap/>
            <w:vAlign w:val="bottom"/>
            <w:hideMark/>
          </w:tcPr>
          <w:p w14:paraId="6E87BC38" w14:textId="77777777" w:rsidR="00772DC4" w:rsidRPr="00772DC4" w:rsidRDefault="00772DC4" w:rsidP="00772DC4">
            <w:pPr>
              <w:suppressAutoHyphens w:val="0"/>
              <w:autoSpaceDN/>
              <w:rPr>
                <w:rFonts w:ascii="Calibri" w:hAnsi="Calibri" w:cs="Calibri"/>
                <w:color w:val="000000"/>
                <w:sz w:val="24"/>
                <w:szCs w:val="24"/>
              </w:rPr>
            </w:pPr>
            <w:r w:rsidRPr="00772DC4">
              <w:rPr>
                <w:rFonts w:ascii="Calibri" w:hAnsi="Calibri" w:cs="Calibri"/>
                <w:color w:val="000000"/>
                <w:sz w:val="24"/>
                <w:szCs w:val="24"/>
              </w:rPr>
              <w:t>Over 30 days</w:t>
            </w:r>
          </w:p>
        </w:tc>
        <w:tc>
          <w:tcPr>
            <w:tcW w:w="1417" w:type="dxa"/>
            <w:tcBorders>
              <w:top w:val="nil"/>
              <w:left w:val="nil"/>
              <w:bottom w:val="single" w:sz="4" w:space="0" w:color="auto"/>
              <w:right w:val="single" w:sz="4" w:space="0" w:color="auto"/>
            </w:tcBorders>
            <w:noWrap/>
            <w:vAlign w:val="bottom"/>
            <w:hideMark/>
          </w:tcPr>
          <w:p w14:paraId="684CA24F" w14:textId="59777307" w:rsidR="00772DC4" w:rsidRPr="00772DC4" w:rsidRDefault="00772DC4" w:rsidP="00772DC4">
            <w:pPr>
              <w:suppressAutoHyphens w:val="0"/>
              <w:autoSpaceDN/>
              <w:rPr>
                <w:rFonts w:ascii="Calibri" w:hAnsi="Calibri" w:cs="Calibri"/>
                <w:color w:val="000000"/>
                <w:sz w:val="24"/>
                <w:szCs w:val="24"/>
              </w:rPr>
            </w:pPr>
            <w:r w:rsidRPr="00772DC4">
              <w:rPr>
                <w:rFonts w:ascii="Calibri" w:hAnsi="Calibri" w:cs="Calibri"/>
                <w:color w:val="000000"/>
                <w:sz w:val="24"/>
                <w:szCs w:val="24"/>
              </w:rPr>
              <w:t>S</w:t>
            </w:r>
            <w:r>
              <w:rPr>
                <w:rFonts w:ascii="Calibri" w:hAnsi="Calibri" w:cs="Calibri"/>
                <w:color w:val="000000"/>
                <w:sz w:val="24"/>
                <w:szCs w:val="24"/>
              </w:rPr>
              <w:t>M</w:t>
            </w:r>
          </w:p>
        </w:tc>
        <w:tc>
          <w:tcPr>
            <w:tcW w:w="1560" w:type="dxa"/>
            <w:tcBorders>
              <w:top w:val="nil"/>
              <w:left w:val="nil"/>
              <w:bottom w:val="single" w:sz="4" w:space="0" w:color="auto"/>
              <w:right w:val="single" w:sz="4" w:space="0" w:color="auto"/>
            </w:tcBorders>
            <w:noWrap/>
            <w:vAlign w:val="bottom"/>
            <w:hideMark/>
          </w:tcPr>
          <w:p w14:paraId="5EFB952D" w14:textId="77777777" w:rsidR="00772DC4" w:rsidRPr="00772DC4" w:rsidRDefault="00772DC4" w:rsidP="00772DC4">
            <w:pPr>
              <w:suppressAutoHyphens w:val="0"/>
              <w:autoSpaceDN/>
              <w:jc w:val="right"/>
              <w:rPr>
                <w:rFonts w:ascii="Calibri" w:hAnsi="Calibri" w:cs="Calibri"/>
                <w:color w:val="000000"/>
                <w:sz w:val="24"/>
                <w:szCs w:val="24"/>
              </w:rPr>
            </w:pPr>
            <w:r w:rsidRPr="00772DC4">
              <w:rPr>
                <w:rFonts w:ascii="Calibri" w:hAnsi="Calibri" w:cs="Calibri"/>
                <w:color w:val="000000"/>
                <w:sz w:val="24"/>
                <w:szCs w:val="24"/>
              </w:rPr>
              <w:t>£128.00</w:t>
            </w:r>
          </w:p>
        </w:tc>
        <w:tc>
          <w:tcPr>
            <w:tcW w:w="1417" w:type="dxa"/>
            <w:tcBorders>
              <w:top w:val="nil"/>
              <w:left w:val="nil"/>
              <w:bottom w:val="nil"/>
              <w:right w:val="nil"/>
            </w:tcBorders>
            <w:noWrap/>
            <w:vAlign w:val="bottom"/>
            <w:hideMark/>
          </w:tcPr>
          <w:p w14:paraId="7496CF70" w14:textId="77777777" w:rsidR="00772DC4" w:rsidRPr="00772DC4" w:rsidRDefault="00772DC4" w:rsidP="00772DC4">
            <w:pPr>
              <w:suppressAutoHyphens w:val="0"/>
              <w:autoSpaceDN/>
              <w:jc w:val="right"/>
              <w:rPr>
                <w:rFonts w:ascii="Calibri" w:hAnsi="Calibri" w:cs="Calibri"/>
                <w:color w:val="000000"/>
                <w:sz w:val="24"/>
                <w:szCs w:val="24"/>
              </w:rPr>
            </w:pPr>
          </w:p>
        </w:tc>
      </w:tr>
      <w:tr w:rsidR="00772DC4" w:rsidRPr="00772DC4" w14:paraId="4CA5E32D" w14:textId="77777777" w:rsidTr="00772DC4">
        <w:trPr>
          <w:trHeight w:val="315"/>
          <w:jc w:val="center"/>
        </w:trPr>
        <w:tc>
          <w:tcPr>
            <w:tcW w:w="3114" w:type="dxa"/>
            <w:tcBorders>
              <w:top w:val="nil"/>
              <w:left w:val="single" w:sz="4" w:space="0" w:color="auto"/>
              <w:bottom w:val="single" w:sz="4" w:space="0" w:color="auto"/>
              <w:right w:val="single" w:sz="4" w:space="0" w:color="auto"/>
            </w:tcBorders>
            <w:noWrap/>
            <w:vAlign w:val="bottom"/>
            <w:hideMark/>
          </w:tcPr>
          <w:p w14:paraId="31653D2A" w14:textId="77777777" w:rsidR="00772DC4" w:rsidRPr="00772DC4" w:rsidRDefault="00772DC4" w:rsidP="00772DC4">
            <w:pPr>
              <w:suppressAutoHyphens w:val="0"/>
              <w:autoSpaceDN/>
              <w:rPr>
                <w:rFonts w:ascii="Calibri" w:hAnsi="Calibri" w:cs="Calibri"/>
                <w:color w:val="000000"/>
                <w:sz w:val="24"/>
                <w:szCs w:val="24"/>
              </w:rPr>
            </w:pPr>
            <w:r w:rsidRPr="00772DC4">
              <w:rPr>
                <w:rFonts w:ascii="Calibri" w:hAnsi="Calibri" w:cs="Calibri"/>
                <w:color w:val="000000"/>
                <w:sz w:val="24"/>
                <w:szCs w:val="24"/>
              </w:rPr>
              <w:t>Under 30 days</w:t>
            </w:r>
          </w:p>
        </w:tc>
        <w:tc>
          <w:tcPr>
            <w:tcW w:w="1417" w:type="dxa"/>
            <w:tcBorders>
              <w:top w:val="nil"/>
              <w:left w:val="nil"/>
              <w:bottom w:val="single" w:sz="4" w:space="0" w:color="auto"/>
              <w:right w:val="single" w:sz="4" w:space="0" w:color="auto"/>
            </w:tcBorders>
            <w:noWrap/>
            <w:vAlign w:val="bottom"/>
            <w:hideMark/>
          </w:tcPr>
          <w:p w14:paraId="13E845A2" w14:textId="75343AA4" w:rsidR="00772DC4" w:rsidRPr="00772DC4" w:rsidRDefault="00772DC4" w:rsidP="00772DC4">
            <w:pPr>
              <w:suppressAutoHyphens w:val="0"/>
              <w:autoSpaceDN/>
              <w:rPr>
                <w:rFonts w:ascii="Calibri" w:hAnsi="Calibri" w:cs="Calibri"/>
                <w:color w:val="000000"/>
                <w:sz w:val="24"/>
                <w:szCs w:val="24"/>
              </w:rPr>
            </w:pPr>
            <w:r w:rsidRPr="00772DC4">
              <w:rPr>
                <w:rFonts w:ascii="Calibri" w:hAnsi="Calibri" w:cs="Calibri"/>
                <w:color w:val="000000"/>
                <w:sz w:val="24"/>
                <w:szCs w:val="24"/>
              </w:rPr>
              <w:t>S</w:t>
            </w:r>
            <w:r>
              <w:rPr>
                <w:rFonts w:ascii="Calibri" w:hAnsi="Calibri" w:cs="Calibri"/>
                <w:color w:val="000000"/>
                <w:sz w:val="24"/>
                <w:szCs w:val="24"/>
              </w:rPr>
              <w:t>OSA</w:t>
            </w:r>
          </w:p>
        </w:tc>
        <w:tc>
          <w:tcPr>
            <w:tcW w:w="1560" w:type="dxa"/>
            <w:tcBorders>
              <w:top w:val="nil"/>
              <w:left w:val="nil"/>
              <w:bottom w:val="single" w:sz="4" w:space="0" w:color="auto"/>
              <w:right w:val="single" w:sz="4" w:space="0" w:color="auto"/>
            </w:tcBorders>
            <w:noWrap/>
            <w:vAlign w:val="bottom"/>
            <w:hideMark/>
          </w:tcPr>
          <w:p w14:paraId="50C4155E" w14:textId="77777777" w:rsidR="00772DC4" w:rsidRPr="00772DC4" w:rsidRDefault="00772DC4" w:rsidP="00772DC4">
            <w:pPr>
              <w:suppressAutoHyphens w:val="0"/>
              <w:autoSpaceDN/>
              <w:jc w:val="right"/>
              <w:rPr>
                <w:rFonts w:ascii="Calibri" w:hAnsi="Calibri" w:cs="Calibri"/>
                <w:color w:val="000000"/>
                <w:sz w:val="24"/>
                <w:szCs w:val="24"/>
              </w:rPr>
            </w:pPr>
            <w:r w:rsidRPr="00772DC4">
              <w:rPr>
                <w:rFonts w:ascii="Calibri" w:hAnsi="Calibri" w:cs="Calibri"/>
                <w:color w:val="000000"/>
                <w:sz w:val="24"/>
                <w:szCs w:val="24"/>
              </w:rPr>
              <w:t>£24.00</w:t>
            </w:r>
          </w:p>
        </w:tc>
        <w:tc>
          <w:tcPr>
            <w:tcW w:w="1417" w:type="dxa"/>
            <w:tcBorders>
              <w:top w:val="nil"/>
              <w:left w:val="nil"/>
              <w:bottom w:val="nil"/>
              <w:right w:val="nil"/>
            </w:tcBorders>
            <w:noWrap/>
            <w:vAlign w:val="bottom"/>
            <w:hideMark/>
          </w:tcPr>
          <w:p w14:paraId="0D7495DC" w14:textId="77777777" w:rsidR="00772DC4" w:rsidRPr="00772DC4" w:rsidRDefault="00772DC4" w:rsidP="00772DC4">
            <w:pPr>
              <w:suppressAutoHyphens w:val="0"/>
              <w:autoSpaceDN/>
              <w:jc w:val="right"/>
              <w:rPr>
                <w:rFonts w:ascii="Calibri" w:hAnsi="Calibri" w:cs="Calibri"/>
                <w:color w:val="000000"/>
                <w:sz w:val="24"/>
                <w:szCs w:val="24"/>
              </w:rPr>
            </w:pPr>
          </w:p>
        </w:tc>
      </w:tr>
      <w:tr w:rsidR="00772DC4" w:rsidRPr="00772DC4" w14:paraId="61B88AFE" w14:textId="77777777" w:rsidTr="00772DC4">
        <w:trPr>
          <w:trHeight w:val="315"/>
          <w:jc w:val="center"/>
        </w:trPr>
        <w:tc>
          <w:tcPr>
            <w:tcW w:w="3114" w:type="dxa"/>
            <w:tcBorders>
              <w:top w:val="nil"/>
              <w:left w:val="single" w:sz="4" w:space="0" w:color="auto"/>
              <w:bottom w:val="single" w:sz="4" w:space="0" w:color="auto"/>
              <w:right w:val="single" w:sz="4" w:space="0" w:color="auto"/>
            </w:tcBorders>
            <w:noWrap/>
            <w:vAlign w:val="bottom"/>
            <w:hideMark/>
          </w:tcPr>
          <w:p w14:paraId="13090F6A" w14:textId="77777777" w:rsidR="00772DC4" w:rsidRPr="00772DC4" w:rsidRDefault="00772DC4" w:rsidP="00772DC4">
            <w:pPr>
              <w:suppressAutoHyphens w:val="0"/>
              <w:autoSpaceDN/>
              <w:rPr>
                <w:rFonts w:ascii="Calibri" w:hAnsi="Calibri" w:cs="Calibri"/>
                <w:color w:val="000000"/>
                <w:sz w:val="24"/>
                <w:szCs w:val="24"/>
              </w:rPr>
            </w:pPr>
            <w:r w:rsidRPr="00772DC4">
              <w:rPr>
                <w:rFonts w:ascii="Calibri" w:hAnsi="Calibri" w:cs="Calibri"/>
                <w:color w:val="000000"/>
                <w:sz w:val="24"/>
                <w:szCs w:val="24"/>
              </w:rPr>
              <w:t> </w:t>
            </w:r>
          </w:p>
        </w:tc>
        <w:tc>
          <w:tcPr>
            <w:tcW w:w="1417" w:type="dxa"/>
            <w:tcBorders>
              <w:top w:val="nil"/>
              <w:left w:val="nil"/>
              <w:bottom w:val="single" w:sz="4" w:space="0" w:color="auto"/>
              <w:right w:val="single" w:sz="4" w:space="0" w:color="auto"/>
            </w:tcBorders>
            <w:noWrap/>
            <w:vAlign w:val="bottom"/>
            <w:hideMark/>
          </w:tcPr>
          <w:p w14:paraId="5DA115B8" w14:textId="77777777" w:rsidR="00772DC4" w:rsidRPr="00772DC4" w:rsidRDefault="00772DC4" w:rsidP="00772DC4">
            <w:pPr>
              <w:suppressAutoHyphens w:val="0"/>
              <w:autoSpaceDN/>
              <w:rPr>
                <w:rFonts w:ascii="Calibri" w:hAnsi="Calibri" w:cs="Calibri"/>
                <w:color w:val="000000"/>
                <w:sz w:val="24"/>
                <w:szCs w:val="24"/>
              </w:rPr>
            </w:pPr>
            <w:r w:rsidRPr="00772DC4">
              <w:rPr>
                <w:rFonts w:ascii="Calibri" w:hAnsi="Calibri" w:cs="Calibri"/>
                <w:color w:val="000000"/>
                <w:sz w:val="24"/>
                <w:szCs w:val="24"/>
              </w:rPr>
              <w:t>WI</w:t>
            </w:r>
          </w:p>
        </w:tc>
        <w:tc>
          <w:tcPr>
            <w:tcW w:w="1560" w:type="dxa"/>
            <w:tcBorders>
              <w:top w:val="nil"/>
              <w:left w:val="nil"/>
              <w:bottom w:val="single" w:sz="4" w:space="0" w:color="auto"/>
              <w:right w:val="single" w:sz="4" w:space="0" w:color="auto"/>
            </w:tcBorders>
            <w:noWrap/>
            <w:vAlign w:val="bottom"/>
            <w:hideMark/>
          </w:tcPr>
          <w:p w14:paraId="07CB273D" w14:textId="77777777" w:rsidR="00772DC4" w:rsidRPr="00772DC4" w:rsidRDefault="00772DC4" w:rsidP="00772DC4">
            <w:pPr>
              <w:suppressAutoHyphens w:val="0"/>
              <w:autoSpaceDN/>
              <w:jc w:val="right"/>
              <w:rPr>
                <w:rFonts w:ascii="Calibri" w:hAnsi="Calibri" w:cs="Calibri"/>
                <w:color w:val="000000"/>
                <w:sz w:val="24"/>
                <w:szCs w:val="24"/>
              </w:rPr>
            </w:pPr>
            <w:r w:rsidRPr="00772DC4">
              <w:rPr>
                <w:rFonts w:ascii="Calibri" w:hAnsi="Calibri" w:cs="Calibri"/>
                <w:color w:val="000000"/>
                <w:sz w:val="24"/>
                <w:szCs w:val="24"/>
              </w:rPr>
              <w:t>£0.00</w:t>
            </w:r>
          </w:p>
        </w:tc>
        <w:tc>
          <w:tcPr>
            <w:tcW w:w="1417" w:type="dxa"/>
            <w:tcBorders>
              <w:top w:val="nil"/>
              <w:left w:val="nil"/>
              <w:bottom w:val="nil"/>
              <w:right w:val="nil"/>
            </w:tcBorders>
            <w:noWrap/>
            <w:vAlign w:val="bottom"/>
            <w:hideMark/>
          </w:tcPr>
          <w:p w14:paraId="17ACF826" w14:textId="77777777" w:rsidR="00772DC4" w:rsidRPr="00772DC4" w:rsidRDefault="00772DC4" w:rsidP="00772DC4">
            <w:pPr>
              <w:suppressAutoHyphens w:val="0"/>
              <w:autoSpaceDN/>
              <w:jc w:val="right"/>
              <w:rPr>
                <w:rFonts w:ascii="Calibri" w:hAnsi="Calibri" w:cs="Calibri"/>
                <w:color w:val="000000"/>
                <w:sz w:val="24"/>
                <w:szCs w:val="24"/>
              </w:rPr>
            </w:pPr>
          </w:p>
        </w:tc>
      </w:tr>
      <w:tr w:rsidR="00772DC4" w:rsidRPr="00772DC4" w14:paraId="0135846A" w14:textId="77777777" w:rsidTr="00772DC4">
        <w:trPr>
          <w:trHeight w:val="305"/>
          <w:jc w:val="center"/>
        </w:trPr>
        <w:tc>
          <w:tcPr>
            <w:tcW w:w="4531" w:type="dxa"/>
            <w:gridSpan w:val="2"/>
            <w:tcBorders>
              <w:top w:val="nil"/>
              <w:left w:val="single" w:sz="4" w:space="0" w:color="auto"/>
              <w:bottom w:val="single" w:sz="4" w:space="0" w:color="auto"/>
              <w:right w:val="single" w:sz="4" w:space="0" w:color="auto"/>
            </w:tcBorders>
            <w:noWrap/>
            <w:vAlign w:val="bottom"/>
            <w:hideMark/>
          </w:tcPr>
          <w:p w14:paraId="793AC465" w14:textId="21DDD0AA" w:rsidR="00772DC4" w:rsidRPr="00772DC4" w:rsidRDefault="00772DC4" w:rsidP="00772DC4">
            <w:pPr>
              <w:suppressAutoHyphens w:val="0"/>
              <w:autoSpaceDN/>
              <w:jc w:val="right"/>
              <w:rPr>
                <w:rFonts w:ascii="Calibri" w:hAnsi="Calibri" w:cs="Calibri"/>
                <w:color w:val="000000"/>
                <w:sz w:val="24"/>
                <w:szCs w:val="24"/>
              </w:rPr>
            </w:pPr>
            <w:r w:rsidRPr="00772DC4">
              <w:rPr>
                <w:rFonts w:ascii="Calibri" w:hAnsi="Calibri" w:cs="Calibri"/>
                <w:color w:val="000000"/>
                <w:sz w:val="24"/>
                <w:szCs w:val="24"/>
              </w:rPr>
              <w:t>Parish Council</w:t>
            </w:r>
          </w:p>
        </w:tc>
        <w:tc>
          <w:tcPr>
            <w:tcW w:w="1560" w:type="dxa"/>
            <w:tcBorders>
              <w:top w:val="nil"/>
              <w:left w:val="nil"/>
              <w:bottom w:val="single" w:sz="4" w:space="0" w:color="auto"/>
              <w:right w:val="single" w:sz="4" w:space="0" w:color="auto"/>
            </w:tcBorders>
            <w:noWrap/>
            <w:vAlign w:val="bottom"/>
            <w:hideMark/>
          </w:tcPr>
          <w:p w14:paraId="5E8D431C" w14:textId="77777777" w:rsidR="00772DC4" w:rsidRPr="00772DC4" w:rsidRDefault="00772DC4" w:rsidP="00772DC4">
            <w:pPr>
              <w:suppressAutoHyphens w:val="0"/>
              <w:autoSpaceDN/>
              <w:jc w:val="right"/>
              <w:rPr>
                <w:rFonts w:ascii="Calibri" w:hAnsi="Calibri" w:cs="Calibri"/>
                <w:color w:val="000000"/>
                <w:sz w:val="24"/>
                <w:szCs w:val="24"/>
              </w:rPr>
            </w:pPr>
            <w:r w:rsidRPr="00772DC4">
              <w:rPr>
                <w:rFonts w:ascii="Calibri" w:hAnsi="Calibri" w:cs="Calibri"/>
                <w:color w:val="000000"/>
                <w:sz w:val="24"/>
                <w:szCs w:val="24"/>
              </w:rPr>
              <w:t>£32.00</w:t>
            </w:r>
          </w:p>
        </w:tc>
        <w:tc>
          <w:tcPr>
            <w:tcW w:w="1417" w:type="dxa"/>
            <w:tcBorders>
              <w:top w:val="nil"/>
              <w:left w:val="nil"/>
              <w:bottom w:val="nil"/>
              <w:right w:val="nil"/>
            </w:tcBorders>
            <w:noWrap/>
            <w:vAlign w:val="bottom"/>
            <w:hideMark/>
          </w:tcPr>
          <w:p w14:paraId="6C548314" w14:textId="77777777" w:rsidR="00772DC4" w:rsidRPr="00772DC4" w:rsidRDefault="00772DC4" w:rsidP="00772DC4">
            <w:pPr>
              <w:suppressAutoHyphens w:val="0"/>
              <w:autoSpaceDN/>
              <w:jc w:val="right"/>
              <w:rPr>
                <w:rFonts w:ascii="Calibri" w:hAnsi="Calibri" w:cs="Calibri"/>
                <w:color w:val="000000"/>
                <w:sz w:val="24"/>
                <w:szCs w:val="24"/>
              </w:rPr>
            </w:pPr>
          </w:p>
        </w:tc>
      </w:tr>
      <w:tr w:rsidR="00772DC4" w:rsidRPr="00772DC4" w14:paraId="4F60C78C" w14:textId="77777777" w:rsidTr="00772DC4">
        <w:trPr>
          <w:trHeight w:val="315"/>
          <w:jc w:val="center"/>
        </w:trPr>
        <w:tc>
          <w:tcPr>
            <w:tcW w:w="3114" w:type="dxa"/>
            <w:tcBorders>
              <w:top w:val="nil"/>
              <w:left w:val="single" w:sz="4" w:space="0" w:color="auto"/>
              <w:bottom w:val="single" w:sz="4" w:space="0" w:color="auto"/>
              <w:right w:val="single" w:sz="4" w:space="0" w:color="auto"/>
            </w:tcBorders>
            <w:noWrap/>
            <w:vAlign w:val="bottom"/>
            <w:hideMark/>
          </w:tcPr>
          <w:p w14:paraId="7D258A94" w14:textId="77777777" w:rsidR="00772DC4" w:rsidRPr="00772DC4" w:rsidRDefault="00772DC4" w:rsidP="00772DC4">
            <w:pPr>
              <w:suppressAutoHyphens w:val="0"/>
              <w:autoSpaceDN/>
              <w:rPr>
                <w:rFonts w:ascii="Calibri" w:hAnsi="Calibri" w:cs="Calibri"/>
                <w:color w:val="000000"/>
                <w:sz w:val="24"/>
                <w:szCs w:val="24"/>
              </w:rPr>
            </w:pPr>
            <w:r w:rsidRPr="00772DC4">
              <w:rPr>
                <w:rFonts w:ascii="Calibri" w:hAnsi="Calibri" w:cs="Calibri"/>
                <w:color w:val="000000"/>
                <w:sz w:val="24"/>
                <w:szCs w:val="24"/>
              </w:rPr>
              <w:t> </w:t>
            </w:r>
          </w:p>
        </w:tc>
        <w:tc>
          <w:tcPr>
            <w:tcW w:w="1417" w:type="dxa"/>
            <w:tcBorders>
              <w:top w:val="nil"/>
              <w:left w:val="nil"/>
              <w:bottom w:val="single" w:sz="4" w:space="0" w:color="auto"/>
              <w:right w:val="single" w:sz="4" w:space="0" w:color="auto"/>
            </w:tcBorders>
            <w:noWrap/>
            <w:vAlign w:val="bottom"/>
            <w:hideMark/>
          </w:tcPr>
          <w:p w14:paraId="24425930" w14:textId="77777777" w:rsidR="00772DC4" w:rsidRPr="00772DC4" w:rsidRDefault="00772DC4" w:rsidP="00772DC4">
            <w:pPr>
              <w:suppressAutoHyphens w:val="0"/>
              <w:autoSpaceDN/>
              <w:rPr>
                <w:rFonts w:ascii="Calibri" w:hAnsi="Calibri" w:cs="Calibri"/>
                <w:color w:val="000000"/>
                <w:sz w:val="24"/>
                <w:szCs w:val="24"/>
              </w:rPr>
            </w:pPr>
            <w:r w:rsidRPr="00772DC4">
              <w:rPr>
                <w:rFonts w:ascii="Calibri" w:hAnsi="Calibri" w:cs="Calibri"/>
                <w:color w:val="000000"/>
                <w:sz w:val="24"/>
                <w:szCs w:val="24"/>
              </w:rPr>
              <w:t>Total</w:t>
            </w:r>
          </w:p>
        </w:tc>
        <w:tc>
          <w:tcPr>
            <w:tcW w:w="1560" w:type="dxa"/>
            <w:tcBorders>
              <w:top w:val="nil"/>
              <w:left w:val="nil"/>
              <w:bottom w:val="single" w:sz="4" w:space="0" w:color="auto"/>
              <w:right w:val="single" w:sz="4" w:space="0" w:color="auto"/>
            </w:tcBorders>
            <w:noWrap/>
            <w:vAlign w:val="bottom"/>
            <w:hideMark/>
          </w:tcPr>
          <w:p w14:paraId="20644A66" w14:textId="77777777" w:rsidR="00772DC4" w:rsidRPr="00772DC4" w:rsidRDefault="00772DC4" w:rsidP="00772DC4">
            <w:pPr>
              <w:suppressAutoHyphens w:val="0"/>
              <w:autoSpaceDN/>
              <w:jc w:val="right"/>
              <w:rPr>
                <w:rFonts w:ascii="Calibri" w:hAnsi="Calibri" w:cs="Calibri"/>
                <w:color w:val="000000"/>
                <w:sz w:val="24"/>
                <w:szCs w:val="24"/>
              </w:rPr>
            </w:pPr>
            <w:r w:rsidRPr="00772DC4">
              <w:rPr>
                <w:rFonts w:ascii="Calibri" w:hAnsi="Calibri" w:cs="Calibri"/>
                <w:color w:val="000000"/>
                <w:sz w:val="24"/>
                <w:szCs w:val="24"/>
              </w:rPr>
              <w:t>£184.00</w:t>
            </w:r>
          </w:p>
        </w:tc>
        <w:tc>
          <w:tcPr>
            <w:tcW w:w="1417" w:type="dxa"/>
            <w:tcBorders>
              <w:top w:val="nil"/>
              <w:left w:val="nil"/>
              <w:bottom w:val="nil"/>
              <w:right w:val="nil"/>
            </w:tcBorders>
            <w:noWrap/>
            <w:vAlign w:val="bottom"/>
            <w:hideMark/>
          </w:tcPr>
          <w:p w14:paraId="4286FB3A" w14:textId="77777777" w:rsidR="00772DC4" w:rsidRPr="00772DC4" w:rsidRDefault="00772DC4" w:rsidP="00772DC4">
            <w:pPr>
              <w:suppressAutoHyphens w:val="0"/>
              <w:autoSpaceDN/>
              <w:jc w:val="right"/>
              <w:rPr>
                <w:rFonts w:ascii="Calibri" w:hAnsi="Calibri" w:cs="Calibri"/>
                <w:color w:val="000000"/>
                <w:sz w:val="24"/>
                <w:szCs w:val="24"/>
              </w:rPr>
            </w:pPr>
          </w:p>
        </w:tc>
      </w:tr>
    </w:tbl>
    <w:p w14:paraId="16E9AD55" w14:textId="77777777" w:rsidR="006E662C" w:rsidRPr="00300FB3" w:rsidRDefault="006E662C" w:rsidP="006E662C">
      <w:pPr>
        <w:rPr>
          <w:rFonts w:ascii="Calibri" w:hAnsi="Calibri" w:cs="Calibri"/>
          <w:sz w:val="24"/>
          <w:szCs w:val="24"/>
        </w:rPr>
      </w:pPr>
    </w:p>
    <w:p w14:paraId="217CA078" w14:textId="4E3EAEEC" w:rsidR="005D212B" w:rsidRPr="00221F0F" w:rsidRDefault="006E662C" w:rsidP="00A05936">
      <w:pPr>
        <w:ind w:left="720" w:hanging="720"/>
        <w:rPr>
          <w:rFonts w:ascii="Calibri" w:hAnsi="Calibri" w:cs="Calibri"/>
          <w:b/>
          <w:bCs/>
          <w:sz w:val="24"/>
          <w:szCs w:val="24"/>
        </w:rPr>
      </w:pPr>
      <w:r>
        <w:rPr>
          <w:rFonts w:ascii="Calibri" w:hAnsi="Calibri" w:cs="Calibri"/>
          <w:sz w:val="24"/>
          <w:szCs w:val="24"/>
        </w:rPr>
        <w:t>7.</w:t>
      </w:r>
      <w:r w:rsidR="007A0E23">
        <w:rPr>
          <w:rFonts w:ascii="Calibri" w:hAnsi="Calibri" w:cs="Calibri"/>
          <w:sz w:val="24"/>
          <w:szCs w:val="24"/>
        </w:rPr>
        <w:t>2</w:t>
      </w:r>
      <w:r>
        <w:rPr>
          <w:rFonts w:ascii="Calibri" w:hAnsi="Calibri" w:cs="Calibri"/>
          <w:sz w:val="24"/>
          <w:szCs w:val="24"/>
        </w:rPr>
        <w:tab/>
      </w:r>
      <w:r w:rsidR="005D212B">
        <w:rPr>
          <w:rFonts w:ascii="Calibri" w:hAnsi="Calibri" w:cs="Calibri"/>
          <w:sz w:val="24"/>
          <w:szCs w:val="24"/>
        </w:rPr>
        <w:t>SH</w:t>
      </w:r>
      <w:r w:rsidR="00A05936">
        <w:rPr>
          <w:rFonts w:ascii="Calibri" w:hAnsi="Calibri" w:cs="Calibri"/>
          <w:sz w:val="24"/>
          <w:szCs w:val="24"/>
        </w:rPr>
        <w:t xml:space="preserve"> commended these annual balances </w:t>
      </w:r>
      <w:r w:rsidR="004D7441">
        <w:rPr>
          <w:rFonts w:ascii="Calibri" w:hAnsi="Calibri" w:cs="Calibri"/>
          <w:sz w:val="24"/>
          <w:szCs w:val="24"/>
        </w:rPr>
        <w:t xml:space="preserve">to the Board </w:t>
      </w:r>
      <w:r w:rsidR="00A05936">
        <w:rPr>
          <w:rFonts w:ascii="Calibri" w:hAnsi="Calibri" w:cs="Calibri"/>
          <w:sz w:val="24"/>
          <w:szCs w:val="24"/>
        </w:rPr>
        <w:t xml:space="preserve">which </w:t>
      </w:r>
      <w:r w:rsidR="008023F5">
        <w:rPr>
          <w:rFonts w:ascii="Calibri" w:hAnsi="Calibri" w:cs="Calibri"/>
          <w:sz w:val="24"/>
          <w:szCs w:val="24"/>
        </w:rPr>
        <w:t xml:space="preserve">have increased from £15.495 in </w:t>
      </w:r>
      <w:r w:rsidR="00A05936" w:rsidRPr="00A05936">
        <w:rPr>
          <w:rFonts w:ascii="Calibri" w:hAnsi="Calibri" w:cs="Calibri"/>
          <w:sz w:val="24"/>
          <w:szCs w:val="24"/>
        </w:rPr>
        <w:t>April 2025</w:t>
      </w:r>
      <w:r w:rsidR="008023F5">
        <w:rPr>
          <w:rFonts w:ascii="Calibri" w:hAnsi="Calibri" w:cs="Calibri"/>
          <w:sz w:val="24"/>
          <w:szCs w:val="24"/>
        </w:rPr>
        <w:t xml:space="preserve"> to </w:t>
      </w:r>
      <w:r w:rsidR="00A05936" w:rsidRPr="00A05936">
        <w:rPr>
          <w:rFonts w:ascii="Calibri" w:hAnsi="Calibri" w:cs="Calibri"/>
          <w:sz w:val="24"/>
          <w:szCs w:val="24"/>
        </w:rPr>
        <w:t xml:space="preserve">£27,092 </w:t>
      </w:r>
      <w:r w:rsidR="00E87413">
        <w:rPr>
          <w:rFonts w:ascii="Calibri" w:hAnsi="Calibri" w:cs="Calibri"/>
          <w:sz w:val="24"/>
          <w:szCs w:val="24"/>
        </w:rPr>
        <w:t xml:space="preserve">in April 2026 </w:t>
      </w:r>
      <w:r w:rsidR="00A05936" w:rsidRPr="00A05936">
        <w:rPr>
          <w:rFonts w:ascii="Calibri" w:hAnsi="Calibri" w:cs="Calibri"/>
          <w:sz w:val="24"/>
          <w:szCs w:val="24"/>
        </w:rPr>
        <w:t>with £18,188.89 allocated to restricted funding</w:t>
      </w:r>
      <w:r w:rsidR="004D7441">
        <w:rPr>
          <w:rFonts w:ascii="Calibri" w:hAnsi="Calibri" w:cs="Calibri"/>
          <w:sz w:val="24"/>
          <w:szCs w:val="24"/>
        </w:rPr>
        <w:t xml:space="preserve">.  The annual financial report was approved by the Board. </w:t>
      </w:r>
      <w:r w:rsidR="00221F0F" w:rsidRPr="00221F0F">
        <w:rPr>
          <w:rFonts w:ascii="Calibri" w:hAnsi="Calibri" w:cs="Calibri"/>
          <w:b/>
          <w:bCs/>
          <w:sz w:val="24"/>
          <w:szCs w:val="24"/>
        </w:rPr>
        <w:t xml:space="preserve">Proposed by SH seconded JD.   </w:t>
      </w:r>
    </w:p>
    <w:p w14:paraId="3028B736" w14:textId="77777777" w:rsidR="005D212B" w:rsidRDefault="005D212B" w:rsidP="00980462">
      <w:pPr>
        <w:ind w:left="720" w:hanging="720"/>
        <w:rPr>
          <w:rFonts w:ascii="Calibri" w:hAnsi="Calibri" w:cs="Calibri"/>
          <w:sz w:val="24"/>
          <w:szCs w:val="24"/>
        </w:rPr>
      </w:pPr>
    </w:p>
    <w:p w14:paraId="0548693E" w14:textId="38BCE0BF" w:rsidR="00980462" w:rsidRPr="00980462" w:rsidRDefault="005D212B" w:rsidP="00980462">
      <w:pPr>
        <w:ind w:left="720" w:hanging="720"/>
        <w:rPr>
          <w:rFonts w:ascii="Calibri" w:hAnsi="Calibri" w:cs="Calibri"/>
          <w:sz w:val="24"/>
          <w:szCs w:val="24"/>
        </w:rPr>
      </w:pPr>
      <w:r>
        <w:rPr>
          <w:rFonts w:ascii="Calibri" w:hAnsi="Calibri" w:cs="Calibri"/>
          <w:sz w:val="24"/>
          <w:szCs w:val="24"/>
        </w:rPr>
        <w:t>7.3</w:t>
      </w:r>
      <w:r>
        <w:rPr>
          <w:rFonts w:ascii="Calibri" w:hAnsi="Calibri" w:cs="Calibri"/>
          <w:sz w:val="24"/>
          <w:szCs w:val="24"/>
        </w:rPr>
        <w:tab/>
      </w:r>
      <w:r w:rsidR="007A0E23">
        <w:rPr>
          <w:rFonts w:ascii="Calibri" w:hAnsi="Calibri" w:cs="Calibri"/>
          <w:sz w:val="24"/>
          <w:szCs w:val="24"/>
        </w:rPr>
        <w:t xml:space="preserve">AH has drafted the </w:t>
      </w:r>
      <w:r w:rsidR="007A0E23" w:rsidRPr="007A0E23">
        <w:rPr>
          <w:rFonts w:ascii="Calibri" w:hAnsi="Calibri" w:cs="Calibri"/>
          <w:sz w:val="24"/>
          <w:szCs w:val="24"/>
        </w:rPr>
        <w:t>CC16a</w:t>
      </w:r>
      <w:r w:rsidR="007A0E23">
        <w:rPr>
          <w:rFonts w:ascii="Calibri" w:hAnsi="Calibri" w:cs="Calibri"/>
          <w:sz w:val="24"/>
          <w:szCs w:val="24"/>
        </w:rPr>
        <w:t xml:space="preserve"> </w:t>
      </w:r>
      <w:r w:rsidR="00980462" w:rsidRPr="00980462">
        <w:rPr>
          <w:rFonts w:ascii="Calibri" w:hAnsi="Calibri" w:cs="Calibri"/>
          <w:sz w:val="24"/>
          <w:szCs w:val="24"/>
        </w:rPr>
        <w:t>Charity Commission submission</w:t>
      </w:r>
      <w:r w:rsidR="007A0E23">
        <w:rPr>
          <w:rFonts w:ascii="Calibri" w:hAnsi="Calibri" w:cs="Calibri"/>
          <w:sz w:val="24"/>
          <w:szCs w:val="24"/>
        </w:rPr>
        <w:t xml:space="preserve"> and SH will provide the necessary Annual Report for submission following approval of both documents at the forthcoming AGM</w:t>
      </w:r>
      <w:r w:rsidR="00BE34F3">
        <w:rPr>
          <w:rFonts w:ascii="Calibri" w:hAnsi="Calibri" w:cs="Calibri"/>
          <w:sz w:val="24"/>
          <w:szCs w:val="24"/>
        </w:rPr>
        <w:t xml:space="preserve"> and checking by SH and AH</w:t>
      </w:r>
      <w:r w:rsidR="007A0E23">
        <w:rPr>
          <w:rFonts w:ascii="Calibri" w:hAnsi="Calibri" w:cs="Calibri"/>
          <w:sz w:val="24"/>
          <w:szCs w:val="24"/>
        </w:rPr>
        <w:t>.</w:t>
      </w:r>
    </w:p>
    <w:p w14:paraId="7FB6633F" w14:textId="54AC7C19" w:rsidR="007A0E23" w:rsidRDefault="00BE34F3" w:rsidP="00BE34F3">
      <w:pPr>
        <w:ind w:left="720" w:hanging="720"/>
        <w:jc w:val="right"/>
        <w:rPr>
          <w:rFonts w:ascii="Calibri" w:hAnsi="Calibri" w:cs="Calibri"/>
          <w:b/>
          <w:bCs/>
          <w:sz w:val="24"/>
          <w:szCs w:val="24"/>
        </w:rPr>
      </w:pPr>
      <w:r>
        <w:rPr>
          <w:rFonts w:ascii="Calibri" w:hAnsi="Calibri" w:cs="Calibri"/>
          <w:b/>
          <w:bCs/>
          <w:sz w:val="24"/>
          <w:szCs w:val="24"/>
        </w:rPr>
        <w:t xml:space="preserve">                        </w:t>
      </w:r>
      <w:r w:rsidRPr="00BE34F3">
        <w:rPr>
          <w:rFonts w:ascii="Calibri" w:hAnsi="Calibri" w:cs="Calibri"/>
          <w:b/>
          <w:bCs/>
          <w:sz w:val="24"/>
          <w:szCs w:val="24"/>
        </w:rPr>
        <w:t>ACTION: SH/AH</w:t>
      </w:r>
      <w:r w:rsidR="00980462" w:rsidRPr="00BE34F3">
        <w:rPr>
          <w:rFonts w:ascii="Calibri" w:hAnsi="Calibri" w:cs="Calibri"/>
          <w:b/>
          <w:bCs/>
          <w:sz w:val="24"/>
          <w:szCs w:val="24"/>
        </w:rPr>
        <w:tab/>
      </w:r>
    </w:p>
    <w:p w14:paraId="0532DFDD" w14:textId="734C0E3E" w:rsidR="00BE34F3" w:rsidRDefault="00BE34F3" w:rsidP="00BA0B66">
      <w:pPr>
        <w:ind w:left="720" w:hanging="720"/>
        <w:rPr>
          <w:rFonts w:ascii="Calibri" w:hAnsi="Calibri" w:cs="Calibri"/>
          <w:sz w:val="24"/>
          <w:szCs w:val="24"/>
        </w:rPr>
      </w:pPr>
    </w:p>
    <w:p w14:paraId="71A29FF4" w14:textId="3B2501A5" w:rsidR="000A1676" w:rsidRPr="00BA0B66" w:rsidRDefault="000A1676" w:rsidP="00BA0B66">
      <w:pPr>
        <w:ind w:left="720" w:hanging="720"/>
        <w:rPr>
          <w:rFonts w:ascii="Calibri" w:hAnsi="Calibri" w:cs="Calibri"/>
          <w:sz w:val="24"/>
          <w:szCs w:val="24"/>
        </w:rPr>
      </w:pPr>
      <w:r>
        <w:rPr>
          <w:rFonts w:ascii="Calibri" w:hAnsi="Calibri" w:cs="Calibri"/>
          <w:sz w:val="24"/>
          <w:szCs w:val="24"/>
        </w:rPr>
        <w:t>7.</w:t>
      </w:r>
      <w:r w:rsidR="005D212B">
        <w:rPr>
          <w:rFonts w:ascii="Calibri" w:hAnsi="Calibri" w:cs="Calibri"/>
          <w:sz w:val="24"/>
          <w:szCs w:val="24"/>
        </w:rPr>
        <w:t>4</w:t>
      </w:r>
      <w:r>
        <w:rPr>
          <w:rFonts w:ascii="Calibri" w:hAnsi="Calibri" w:cs="Calibri"/>
          <w:sz w:val="24"/>
          <w:szCs w:val="24"/>
        </w:rPr>
        <w:tab/>
        <w:t xml:space="preserve">As we have been unable to close the old </w:t>
      </w:r>
      <w:r w:rsidR="00FF1FFD">
        <w:rPr>
          <w:rFonts w:ascii="Calibri" w:hAnsi="Calibri" w:cs="Calibri"/>
          <w:sz w:val="24"/>
          <w:szCs w:val="24"/>
        </w:rPr>
        <w:t>charity,</w:t>
      </w:r>
      <w:r w:rsidR="00C87612">
        <w:rPr>
          <w:rFonts w:ascii="Calibri" w:hAnsi="Calibri" w:cs="Calibri"/>
          <w:sz w:val="24"/>
          <w:szCs w:val="24"/>
        </w:rPr>
        <w:t xml:space="preserve"> we will need to submit a nil return for FY25/26.</w:t>
      </w:r>
    </w:p>
    <w:p w14:paraId="7B007215" w14:textId="77777777" w:rsidR="00FF1FFD" w:rsidRPr="00BE34F3" w:rsidRDefault="00FF1FFD" w:rsidP="00FF1FFD">
      <w:pPr>
        <w:ind w:left="720" w:hanging="720"/>
        <w:jc w:val="right"/>
        <w:rPr>
          <w:rFonts w:ascii="Calibri" w:hAnsi="Calibri" w:cs="Calibri"/>
          <w:b/>
          <w:bCs/>
          <w:sz w:val="24"/>
          <w:szCs w:val="24"/>
        </w:rPr>
      </w:pPr>
      <w:r w:rsidRPr="00BE34F3">
        <w:rPr>
          <w:rFonts w:ascii="Calibri" w:hAnsi="Calibri" w:cs="Calibri"/>
          <w:b/>
          <w:bCs/>
          <w:sz w:val="24"/>
          <w:szCs w:val="24"/>
        </w:rPr>
        <w:t>ACTION: AH</w:t>
      </w:r>
      <w:r w:rsidRPr="00BE34F3">
        <w:rPr>
          <w:rFonts w:ascii="Calibri" w:hAnsi="Calibri" w:cs="Calibri"/>
          <w:b/>
          <w:bCs/>
          <w:sz w:val="24"/>
          <w:szCs w:val="24"/>
        </w:rPr>
        <w:tab/>
      </w:r>
    </w:p>
    <w:p w14:paraId="70DB6B71" w14:textId="77777777" w:rsidR="00BA0B66" w:rsidRDefault="00BA0B66" w:rsidP="00BE34F3">
      <w:pPr>
        <w:ind w:left="720" w:hanging="720"/>
        <w:rPr>
          <w:rFonts w:ascii="Calibri" w:hAnsi="Calibri" w:cs="Calibri"/>
          <w:sz w:val="24"/>
          <w:szCs w:val="24"/>
        </w:rPr>
      </w:pPr>
    </w:p>
    <w:p w14:paraId="1253E786" w14:textId="0B3D480A" w:rsidR="006E662C" w:rsidRDefault="007A0E23" w:rsidP="00BE34F3">
      <w:pPr>
        <w:ind w:left="720" w:hanging="720"/>
        <w:rPr>
          <w:rFonts w:ascii="Calibri" w:hAnsi="Calibri" w:cs="Calibri"/>
          <w:sz w:val="24"/>
          <w:szCs w:val="24"/>
        </w:rPr>
      </w:pPr>
      <w:r>
        <w:rPr>
          <w:rFonts w:ascii="Calibri" w:hAnsi="Calibri" w:cs="Calibri"/>
          <w:sz w:val="24"/>
          <w:szCs w:val="24"/>
        </w:rPr>
        <w:t>7.</w:t>
      </w:r>
      <w:r w:rsidR="005D212B">
        <w:rPr>
          <w:rFonts w:ascii="Calibri" w:hAnsi="Calibri" w:cs="Calibri"/>
          <w:sz w:val="24"/>
          <w:szCs w:val="24"/>
        </w:rPr>
        <w:t>5</w:t>
      </w:r>
      <w:r>
        <w:rPr>
          <w:rFonts w:ascii="Calibri" w:hAnsi="Calibri" w:cs="Calibri"/>
          <w:sz w:val="24"/>
          <w:szCs w:val="24"/>
        </w:rPr>
        <w:tab/>
        <w:t xml:space="preserve">Barclays Bank requires the details of all </w:t>
      </w:r>
      <w:r w:rsidR="00BE34F3">
        <w:rPr>
          <w:rFonts w:ascii="Calibri" w:hAnsi="Calibri" w:cs="Calibri"/>
          <w:sz w:val="24"/>
          <w:szCs w:val="24"/>
        </w:rPr>
        <w:t>Trustees</w:t>
      </w:r>
      <w:r>
        <w:rPr>
          <w:rFonts w:ascii="Calibri" w:hAnsi="Calibri" w:cs="Calibri"/>
          <w:sz w:val="24"/>
          <w:szCs w:val="24"/>
        </w:rPr>
        <w:t xml:space="preserve"> to comple</w:t>
      </w:r>
      <w:r w:rsidR="00BE34F3">
        <w:rPr>
          <w:rFonts w:ascii="Calibri" w:hAnsi="Calibri" w:cs="Calibri"/>
          <w:sz w:val="24"/>
          <w:szCs w:val="24"/>
        </w:rPr>
        <w:t>te</w:t>
      </w:r>
      <w:r>
        <w:rPr>
          <w:rFonts w:ascii="Calibri" w:hAnsi="Calibri" w:cs="Calibri"/>
          <w:sz w:val="24"/>
          <w:szCs w:val="24"/>
        </w:rPr>
        <w:t xml:space="preserve"> the change of account name from Cantley Village Hall to Cantley Village Hall CIO</w:t>
      </w:r>
      <w:r w:rsidR="00BE34F3">
        <w:rPr>
          <w:rFonts w:ascii="Calibri" w:hAnsi="Calibri" w:cs="Calibri"/>
          <w:sz w:val="24"/>
          <w:szCs w:val="24"/>
        </w:rPr>
        <w:t>.  AH</w:t>
      </w:r>
    </w:p>
    <w:p w14:paraId="77DB6A52" w14:textId="5B1F0ED4" w:rsidR="00BE34F3" w:rsidRPr="00BE34F3" w:rsidRDefault="00BE34F3" w:rsidP="00BE34F3">
      <w:pPr>
        <w:ind w:left="720" w:hanging="720"/>
        <w:jc w:val="right"/>
        <w:rPr>
          <w:rFonts w:ascii="Calibri" w:hAnsi="Calibri" w:cs="Calibri"/>
          <w:b/>
          <w:bCs/>
          <w:sz w:val="24"/>
          <w:szCs w:val="24"/>
        </w:rPr>
      </w:pPr>
      <w:r>
        <w:rPr>
          <w:rFonts w:ascii="Calibri" w:hAnsi="Calibri" w:cs="Calibri"/>
          <w:b/>
          <w:bCs/>
          <w:sz w:val="24"/>
          <w:szCs w:val="24"/>
        </w:rPr>
        <w:t xml:space="preserve">                               </w:t>
      </w:r>
      <w:r w:rsidRPr="00BE34F3">
        <w:rPr>
          <w:rFonts w:ascii="Calibri" w:hAnsi="Calibri" w:cs="Calibri"/>
          <w:b/>
          <w:bCs/>
          <w:sz w:val="24"/>
          <w:szCs w:val="24"/>
        </w:rPr>
        <w:t>ACTION: AH</w:t>
      </w:r>
      <w:r w:rsidRPr="00BE34F3">
        <w:rPr>
          <w:rFonts w:ascii="Calibri" w:hAnsi="Calibri" w:cs="Calibri"/>
          <w:b/>
          <w:bCs/>
          <w:sz w:val="24"/>
          <w:szCs w:val="24"/>
        </w:rPr>
        <w:tab/>
      </w:r>
    </w:p>
    <w:p w14:paraId="37E5AF8F" w14:textId="77777777" w:rsidR="006E662C" w:rsidRDefault="006E662C" w:rsidP="006E662C">
      <w:pPr>
        <w:ind w:left="720" w:hanging="720"/>
        <w:rPr>
          <w:rFonts w:ascii="Calibri" w:hAnsi="Calibri" w:cs="Calibri"/>
          <w:sz w:val="24"/>
          <w:szCs w:val="24"/>
        </w:rPr>
      </w:pPr>
    </w:p>
    <w:p w14:paraId="018CDD6A" w14:textId="77777777" w:rsidR="006E662C" w:rsidRPr="004F46B7" w:rsidRDefault="006E662C" w:rsidP="006E662C">
      <w:pPr>
        <w:rPr>
          <w:rFonts w:ascii="Calibri" w:hAnsi="Calibri" w:cs="Calibri"/>
          <w:sz w:val="28"/>
          <w:szCs w:val="28"/>
        </w:rPr>
      </w:pPr>
      <w:r>
        <w:rPr>
          <w:rFonts w:ascii="Calibri" w:hAnsi="Calibri" w:cs="Calibri"/>
          <w:b/>
          <w:bCs/>
          <w:sz w:val="28"/>
          <w:szCs w:val="28"/>
        </w:rPr>
        <w:t>8.</w:t>
      </w:r>
      <w:r>
        <w:rPr>
          <w:rFonts w:ascii="Calibri" w:hAnsi="Calibri" w:cs="Calibri"/>
          <w:b/>
          <w:bCs/>
          <w:sz w:val="28"/>
          <w:szCs w:val="28"/>
        </w:rPr>
        <w:tab/>
      </w:r>
      <w:r w:rsidRPr="004F46B7">
        <w:rPr>
          <w:rFonts w:ascii="Calibri" w:hAnsi="Calibri" w:cs="Calibri"/>
          <w:b/>
          <w:bCs/>
          <w:sz w:val="28"/>
          <w:szCs w:val="28"/>
        </w:rPr>
        <w:t xml:space="preserve">Bookings and Events                              </w:t>
      </w:r>
      <w:r w:rsidRPr="004F46B7">
        <w:rPr>
          <w:rFonts w:ascii="Calibri" w:hAnsi="Calibri" w:cs="Calibri"/>
          <w:sz w:val="28"/>
          <w:szCs w:val="28"/>
          <w:lang w:val="en-US"/>
        </w:rPr>
        <w:t xml:space="preserve"> </w:t>
      </w:r>
      <w:r w:rsidRPr="004F46B7">
        <w:rPr>
          <w:rFonts w:ascii="Calibri" w:hAnsi="Calibri" w:cs="Calibri"/>
          <w:sz w:val="28"/>
          <w:szCs w:val="28"/>
          <w:lang w:val="en-US"/>
        </w:rPr>
        <w:tab/>
      </w:r>
    </w:p>
    <w:p w14:paraId="1416E488" w14:textId="77777777" w:rsidR="006E662C" w:rsidRDefault="006E662C" w:rsidP="006E662C">
      <w:pPr>
        <w:ind w:left="720" w:hanging="720"/>
        <w:rPr>
          <w:rFonts w:ascii="Calibri" w:hAnsi="Calibri" w:cs="Calibri"/>
          <w:sz w:val="24"/>
          <w:szCs w:val="24"/>
          <w:lang w:val="en-US"/>
        </w:rPr>
      </w:pPr>
    </w:p>
    <w:p w14:paraId="473BD1A1" w14:textId="4E52C42F" w:rsidR="00BE34F3" w:rsidRDefault="006E662C" w:rsidP="00BE34F3">
      <w:pPr>
        <w:ind w:left="720" w:hanging="720"/>
        <w:rPr>
          <w:rFonts w:ascii="Calibri" w:hAnsi="Calibri" w:cs="Calibri"/>
          <w:sz w:val="24"/>
          <w:szCs w:val="24"/>
          <w:lang w:val="en-US"/>
        </w:rPr>
      </w:pPr>
      <w:r>
        <w:rPr>
          <w:rFonts w:ascii="Calibri" w:hAnsi="Calibri" w:cs="Calibri"/>
          <w:sz w:val="24"/>
          <w:szCs w:val="24"/>
          <w:lang w:val="en-US"/>
        </w:rPr>
        <w:t>8</w:t>
      </w:r>
      <w:r w:rsidRPr="004F46B7">
        <w:rPr>
          <w:rFonts w:ascii="Calibri" w:hAnsi="Calibri" w:cs="Calibri"/>
          <w:sz w:val="24"/>
          <w:szCs w:val="24"/>
          <w:lang w:val="en-US"/>
        </w:rPr>
        <w:t xml:space="preserve">.1 </w:t>
      </w:r>
      <w:r>
        <w:rPr>
          <w:rFonts w:ascii="Calibri" w:hAnsi="Calibri" w:cs="Calibri"/>
          <w:sz w:val="24"/>
          <w:szCs w:val="24"/>
          <w:lang w:val="en-US"/>
        </w:rPr>
        <w:tab/>
      </w:r>
      <w:r w:rsidR="00BE34F3" w:rsidRPr="00BE34F3">
        <w:rPr>
          <w:rFonts w:ascii="Calibri" w:hAnsi="Calibri" w:cs="Calibri"/>
          <w:sz w:val="24"/>
          <w:szCs w:val="24"/>
          <w:lang w:val="en-US"/>
        </w:rPr>
        <w:t>Report from Events Management Sub-Committee</w:t>
      </w:r>
      <w:r w:rsidR="00BE34F3">
        <w:rPr>
          <w:rFonts w:ascii="Calibri" w:hAnsi="Calibri" w:cs="Calibri"/>
          <w:sz w:val="24"/>
          <w:szCs w:val="24"/>
          <w:lang w:val="en-US"/>
        </w:rPr>
        <w:t>.</w:t>
      </w:r>
      <w:r w:rsidR="0039756A">
        <w:rPr>
          <w:rFonts w:ascii="Calibri" w:hAnsi="Calibri" w:cs="Calibri"/>
          <w:sz w:val="24"/>
          <w:szCs w:val="24"/>
          <w:lang w:val="en-US"/>
        </w:rPr>
        <w:t xml:space="preserve"> Their meeting was scheduled for Thursday 16</w:t>
      </w:r>
      <w:r w:rsidR="0039756A" w:rsidRPr="0039756A">
        <w:rPr>
          <w:rFonts w:ascii="Calibri" w:hAnsi="Calibri" w:cs="Calibri"/>
          <w:sz w:val="24"/>
          <w:szCs w:val="24"/>
          <w:vertAlign w:val="superscript"/>
          <w:lang w:val="en-US"/>
        </w:rPr>
        <w:t>th</w:t>
      </w:r>
      <w:r w:rsidR="0039756A">
        <w:rPr>
          <w:rFonts w:ascii="Calibri" w:hAnsi="Calibri" w:cs="Calibri"/>
          <w:sz w:val="24"/>
          <w:szCs w:val="24"/>
          <w:lang w:val="en-US"/>
        </w:rPr>
        <w:t xml:space="preserve"> April.</w:t>
      </w:r>
    </w:p>
    <w:p w14:paraId="462D93FD" w14:textId="77777777" w:rsidR="00BE34F3" w:rsidRDefault="00BE34F3" w:rsidP="00BE34F3">
      <w:pPr>
        <w:ind w:left="720" w:hanging="720"/>
        <w:rPr>
          <w:rFonts w:ascii="Calibri" w:hAnsi="Calibri" w:cs="Calibri"/>
          <w:sz w:val="24"/>
          <w:szCs w:val="24"/>
          <w:lang w:val="en-US"/>
        </w:rPr>
      </w:pPr>
    </w:p>
    <w:p w14:paraId="722C55CC" w14:textId="6260181E" w:rsidR="00BE34F3" w:rsidRPr="00BE34F3" w:rsidRDefault="00BE34F3" w:rsidP="00BE34F3">
      <w:pPr>
        <w:ind w:left="720" w:hanging="720"/>
        <w:rPr>
          <w:rFonts w:ascii="Calibri" w:hAnsi="Calibri" w:cs="Calibri"/>
          <w:sz w:val="24"/>
          <w:szCs w:val="24"/>
          <w:lang w:val="en-US"/>
        </w:rPr>
      </w:pPr>
      <w:r>
        <w:rPr>
          <w:rFonts w:ascii="Calibri" w:hAnsi="Calibri" w:cs="Calibri"/>
          <w:sz w:val="24"/>
          <w:szCs w:val="24"/>
          <w:lang w:val="en-US"/>
        </w:rPr>
        <w:t>8.2</w:t>
      </w:r>
      <w:r>
        <w:rPr>
          <w:rFonts w:ascii="Calibri" w:hAnsi="Calibri" w:cs="Calibri"/>
          <w:sz w:val="24"/>
          <w:szCs w:val="24"/>
          <w:lang w:val="en-US"/>
        </w:rPr>
        <w:tab/>
      </w:r>
      <w:r w:rsidRPr="00BE34F3">
        <w:rPr>
          <w:rFonts w:ascii="Calibri" w:hAnsi="Calibri" w:cs="Calibri"/>
          <w:sz w:val="24"/>
          <w:szCs w:val="24"/>
          <w:lang w:val="en-US"/>
        </w:rPr>
        <w:t>April Bookings 16 in Diary (excluding cleaning)</w:t>
      </w:r>
    </w:p>
    <w:p w14:paraId="5CE5DA5D" w14:textId="77777777" w:rsidR="00BE34F3" w:rsidRPr="00BE34F3" w:rsidRDefault="00BE34F3" w:rsidP="00BE34F3">
      <w:pPr>
        <w:ind w:left="720" w:hanging="720"/>
        <w:rPr>
          <w:rFonts w:ascii="Calibri" w:hAnsi="Calibri" w:cs="Calibri"/>
          <w:sz w:val="24"/>
          <w:szCs w:val="24"/>
          <w:lang w:val="en-US"/>
        </w:rPr>
      </w:pPr>
    </w:p>
    <w:p w14:paraId="69317C3F" w14:textId="77777777" w:rsidR="00BE34F3" w:rsidRPr="00BE34F3" w:rsidRDefault="00BE34F3" w:rsidP="00BE34F3">
      <w:pPr>
        <w:ind w:left="720" w:hanging="720"/>
        <w:rPr>
          <w:rFonts w:ascii="Calibri" w:hAnsi="Calibri" w:cs="Calibri"/>
          <w:sz w:val="24"/>
          <w:szCs w:val="24"/>
          <w:lang w:val="en-US"/>
        </w:rPr>
      </w:pPr>
      <w:r>
        <w:rPr>
          <w:rFonts w:ascii="Calibri" w:hAnsi="Calibri" w:cs="Calibri"/>
          <w:sz w:val="24"/>
          <w:szCs w:val="24"/>
          <w:lang w:val="en-US"/>
        </w:rPr>
        <w:t>8.3</w:t>
      </w:r>
      <w:r>
        <w:rPr>
          <w:rFonts w:ascii="Calibri" w:hAnsi="Calibri" w:cs="Calibri"/>
          <w:sz w:val="24"/>
          <w:szCs w:val="24"/>
          <w:lang w:val="en-US"/>
        </w:rPr>
        <w:tab/>
      </w:r>
      <w:r w:rsidRPr="00BE34F3">
        <w:rPr>
          <w:rFonts w:ascii="Calibri" w:hAnsi="Calibri" w:cs="Calibri"/>
          <w:sz w:val="24"/>
          <w:szCs w:val="24"/>
          <w:lang w:val="en-US"/>
        </w:rPr>
        <w:t>Feedback on following March events:</w:t>
      </w:r>
    </w:p>
    <w:p w14:paraId="2A787094" w14:textId="77777777" w:rsidR="00BE34F3" w:rsidRPr="00BE34F3" w:rsidRDefault="00BE34F3" w:rsidP="00BE34F3">
      <w:pPr>
        <w:ind w:left="720" w:hanging="720"/>
        <w:rPr>
          <w:rFonts w:ascii="Calibri" w:hAnsi="Calibri" w:cs="Calibri"/>
          <w:sz w:val="24"/>
          <w:szCs w:val="24"/>
          <w:lang w:val="en-US"/>
        </w:rPr>
      </w:pPr>
      <w:r w:rsidRPr="00BE34F3">
        <w:rPr>
          <w:rFonts w:ascii="Calibri" w:hAnsi="Calibri" w:cs="Calibri"/>
          <w:sz w:val="24"/>
          <w:szCs w:val="24"/>
          <w:lang w:val="en-US"/>
        </w:rPr>
        <w:t xml:space="preserve"> </w:t>
      </w:r>
    </w:p>
    <w:p w14:paraId="6983A29F" w14:textId="29DAA275" w:rsidR="00BE34F3" w:rsidRPr="00BE34F3" w:rsidRDefault="00BE34F3" w:rsidP="00BE34F3">
      <w:pPr>
        <w:pStyle w:val="ListParagraph"/>
        <w:numPr>
          <w:ilvl w:val="0"/>
          <w:numId w:val="7"/>
        </w:numPr>
        <w:rPr>
          <w:rFonts w:ascii="Calibri" w:hAnsi="Calibri" w:cs="Calibri"/>
          <w:sz w:val="24"/>
          <w:szCs w:val="24"/>
          <w:lang w:val="en-US"/>
        </w:rPr>
      </w:pPr>
      <w:r w:rsidRPr="00BE34F3">
        <w:rPr>
          <w:rFonts w:ascii="Calibri" w:hAnsi="Calibri" w:cs="Calibri"/>
          <w:sz w:val="24"/>
          <w:szCs w:val="24"/>
          <w:lang w:val="en-US"/>
        </w:rPr>
        <w:t>14th Mar K9 Café</w:t>
      </w:r>
      <w:r>
        <w:rPr>
          <w:rFonts w:ascii="Calibri" w:hAnsi="Calibri" w:cs="Calibri"/>
          <w:sz w:val="24"/>
          <w:szCs w:val="24"/>
          <w:lang w:val="en-US"/>
        </w:rPr>
        <w:t xml:space="preserve"> was </w:t>
      </w:r>
      <w:r w:rsidR="0039756A">
        <w:rPr>
          <w:rFonts w:ascii="Calibri" w:hAnsi="Calibri" w:cs="Calibri"/>
          <w:sz w:val="24"/>
          <w:szCs w:val="24"/>
          <w:lang w:val="en-US"/>
        </w:rPr>
        <w:t xml:space="preserve">busy and raised </w:t>
      </w:r>
      <w:r w:rsidR="0039756A" w:rsidRPr="0039756A">
        <w:rPr>
          <w:rFonts w:ascii="Calibri" w:hAnsi="Calibri" w:cs="Calibri"/>
          <w:sz w:val="24"/>
          <w:szCs w:val="24"/>
          <w:lang w:val="en-US"/>
        </w:rPr>
        <w:t>£105.26</w:t>
      </w:r>
      <w:r w:rsidR="0039756A">
        <w:rPr>
          <w:rFonts w:ascii="Calibri" w:hAnsi="Calibri" w:cs="Calibri"/>
          <w:sz w:val="24"/>
          <w:szCs w:val="24"/>
          <w:lang w:val="en-US"/>
        </w:rPr>
        <w:t>.</w:t>
      </w:r>
    </w:p>
    <w:p w14:paraId="7A02AB30" w14:textId="3022F79D" w:rsidR="00BE34F3" w:rsidRPr="00BE34F3" w:rsidRDefault="00BE34F3" w:rsidP="00BE34F3">
      <w:pPr>
        <w:pStyle w:val="ListParagraph"/>
        <w:numPr>
          <w:ilvl w:val="0"/>
          <w:numId w:val="7"/>
        </w:numPr>
        <w:rPr>
          <w:rFonts w:ascii="Calibri" w:hAnsi="Calibri" w:cs="Calibri"/>
          <w:sz w:val="24"/>
          <w:szCs w:val="24"/>
          <w:lang w:val="en-US"/>
        </w:rPr>
      </w:pPr>
      <w:r w:rsidRPr="00BE34F3">
        <w:rPr>
          <w:rFonts w:ascii="Calibri" w:hAnsi="Calibri" w:cs="Calibri"/>
          <w:sz w:val="24"/>
          <w:szCs w:val="24"/>
          <w:lang w:val="en-US"/>
        </w:rPr>
        <w:lastRenderedPageBreak/>
        <w:t>27th Mar Quiz Night</w:t>
      </w:r>
      <w:r w:rsidR="0039756A">
        <w:rPr>
          <w:rFonts w:ascii="Calibri" w:hAnsi="Calibri" w:cs="Calibri"/>
          <w:sz w:val="24"/>
          <w:szCs w:val="24"/>
          <w:lang w:val="en-US"/>
        </w:rPr>
        <w:t xml:space="preserve"> was excellent raising </w:t>
      </w:r>
      <w:r w:rsidR="0039756A" w:rsidRPr="0039756A">
        <w:rPr>
          <w:rFonts w:ascii="Calibri" w:hAnsi="Calibri" w:cs="Calibri"/>
          <w:sz w:val="24"/>
          <w:szCs w:val="24"/>
          <w:lang w:val="en-US"/>
        </w:rPr>
        <w:t>£420.50</w:t>
      </w:r>
      <w:r w:rsidR="0039756A">
        <w:rPr>
          <w:rFonts w:ascii="Calibri" w:hAnsi="Calibri" w:cs="Calibri"/>
          <w:sz w:val="24"/>
          <w:szCs w:val="24"/>
          <w:lang w:val="en-US"/>
        </w:rPr>
        <w:t xml:space="preserve"> with new attendees from the village.</w:t>
      </w:r>
    </w:p>
    <w:p w14:paraId="536E5330" w14:textId="73024943" w:rsidR="00BE34F3" w:rsidRPr="00BE34F3" w:rsidRDefault="0039756A" w:rsidP="00BE34F3">
      <w:pPr>
        <w:pStyle w:val="ListParagraph"/>
        <w:numPr>
          <w:ilvl w:val="0"/>
          <w:numId w:val="7"/>
        </w:numPr>
        <w:rPr>
          <w:rFonts w:ascii="Calibri" w:hAnsi="Calibri" w:cs="Calibri"/>
          <w:sz w:val="24"/>
          <w:szCs w:val="24"/>
          <w:lang w:val="en-US"/>
        </w:rPr>
      </w:pPr>
      <w:r>
        <w:rPr>
          <w:rFonts w:ascii="Calibri" w:hAnsi="Calibri" w:cs="Calibri"/>
          <w:sz w:val="24"/>
          <w:szCs w:val="24"/>
          <w:lang w:val="en-US"/>
        </w:rPr>
        <w:t xml:space="preserve">Our inaugural </w:t>
      </w:r>
      <w:r w:rsidR="00BE34F3" w:rsidRPr="00BE34F3">
        <w:rPr>
          <w:rFonts w:ascii="Calibri" w:hAnsi="Calibri" w:cs="Calibri"/>
          <w:sz w:val="24"/>
          <w:szCs w:val="24"/>
          <w:lang w:val="en-US"/>
        </w:rPr>
        <w:t xml:space="preserve">Childrens Easter Crafts </w:t>
      </w:r>
      <w:r>
        <w:rPr>
          <w:rFonts w:ascii="Calibri" w:hAnsi="Calibri" w:cs="Calibri"/>
          <w:sz w:val="24"/>
          <w:szCs w:val="24"/>
          <w:lang w:val="en-US"/>
        </w:rPr>
        <w:t>event on March 28</w:t>
      </w:r>
      <w:r w:rsidRPr="0039756A">
        <w:rPr>
          <w:rFonts w:ascii="Calibri" w:hAnsi="Calibri" w:cs="Calibri"/>
          <w:sz w:val="24"/>
          <w:szCs w:val="24"/>
          <w:vertAlign w:val="superscript"/>
          <w:lang w:val="en-US"/>
        </w:rPr>
        <w:t>th</w:t>
      </w:r>
      <w:r>
        <w:rPr>
          <w:rFonts w:ascii="Calibri" w:hAnsi="Calibri" w:cs="Calibri"/>
          <w:sz w:val="24"/>
          <w:szCs w:val="24"/>
          <w:lang w:val="en-US"/>
        </w:rPr>
        <w:t xml:space="preserve"> attracted </w:t>
      </w:r>
      <w:r w:rsidR="00BE34F3" w:rsidRPr="00BE34F3">
        <w:rPr>
          <w:rFonts w:ascii="Calibri" w:hAnsi="Calibri" w:cs="Calibri"/>
          <w:sz w:val="24"/>
          <w:szCs w:val="24"/>
          <w:lang w:val="en-US"/>
        </w:rPr>
        <w:t xml:space="preserve">64 people (22 children) from all areas </w:t>
      </w:r>
      <w:r>
        <w:rPr>
          <w:rFonts w:ascii="Calibri" w:hAnsi="Calibri" w:cs="Calibri"/>
          <w:sz w:val="24"/>
          <w:szCs w:val="24"/>
          <w:lang w:val="en-US"/>
        </w:rPr>
        <w:t xml:space="preserve">due to advertising on Radio Norfolk.  We will plan to undertake another childrens crafting event in </w:t>
      </w:r>
      <w:r w:rsidR="00BE34F3" w:rsidRPr="00BE34F3">
        <w:rPr>
          <w:rFonts w:ascii="Calibri" w:hAnsi="Calibri" w:cs="Calibri"/>
          <w:sz w:val="24"/>
          <w:szCs w:val="24"/>
          <w:lang w:val="en-US"/>
        </w:rPr>
        <w:t>August</w:t>
      </w:r>
      <w:r w:rsidR="00AC2A78">
        <w:rPr>
          <w:rFonts w:ascii="Calibri" w:hAnsi="Calibri" w:cs="Calibri"/>
          <w:sz w:val="24"/>
          <w:szCs w:val="24"/>
          <w:lang w:val="en-US"/>
        </w:rPr>
        <w:t xml:space="preserve"> and continue to advertise</w:t>
      </w:r>
      <w:r w:rsidR="00D30C90">
        <w:rPr>
          <w:rFonts w:ascii="Calibri" w:hAnsi="Calibri" w:cs="Calibri"/>
          <w:sz w:val="24"/>
          <w:szCs w:val="24"/>
          <w:lang w:val="en-US"/>
        </w:rPr>
        <w:t xml:space="preserve"> all our </w:t>
      </w:r>
      <w:proofErr w:type="gramStart"/>
      <w:r w:rsidR="00D30C90">
        <w:rPr>
          <w:rFonts w:ascii="Calibri" w:hAnsi="Calibri" w:cs="Calibri"/>
          <w:sz w:val="24"/>
          <w:szCs w:val="24"/>
          <w:lang w:val="en-US"/>
        </w:rPr>
        <w:t>event</w:t>
      </w:r>
      <w:proofErr w:type="gramEnd"/>
      <w:r w:rsidR="00AC2A78">
        <w:rPr>
          <w:rFonts w:ascii="Calibri" w:hAnsi="Calibri" w:cs="Calibri"/>
          <w:sz w:val="24"/>
          <w:szCs w:val="24"/>
          <w:lang w:val="en-US"/>
        </w:rPr>
        <w:t xml:space="preserve"> via Radio Norfolk</w:t>
      </w:r>
      <w:r w:rsidR="00D30C90">
        <w:rPr>
          <w:rFonts w:ascii="Calibri" w:hAnsi="Calibri" w:cs="Calibri"/>
          <w:sz w:val="24"/>
          <w:szCs w:val="24"/>
          <w:lang w:val="en-US"/>
        </w:rPr>
        <w:t xml:space="preserve"> </w:t>
      </w:r>
      <w:r w:rsidR="00AC2A78">
        <w:rPr>
          <w:rFonts w:ascii="Calibri" w:hAnsi="Calibri" w:cs="Calibri"/>
          <w:sz w:val="24"/>
          <w:szCs w:val="24"/>
          <w:lang w:val="en-US"/>
        </w:rPr>
        <w:t xml:space="preserve">and the Village </w:t>
      </w:r>
      <w:r w:rsidR="00D30C90">
        <w:rPr>
          <w:rFonts w:ascii="Calibri" w:hAnsi="Calibri" w:cs="Calibri"/>
          <w:sz w:val="24"/>
          <w:szCs w:val="24"/>
          <w:lang w:val="en-US"/>
        </w:rPr>
        <w:t>Magazine both of which are at nil cost.</w:t>
      </w:r>
    </w:p>
    <w:p w14:paraId="0964CAC2" w14:textId="77777777" w:rsidR="007D6E00" w:rsidRPr="00BE34F3" w:rsidRDefault="007D6E00" w:rsidP="00BE34F3">
      <w:pPr>
        <w:ind w:left="720" w:hanging="720"/>
        <w:rPr>
          <w:rFonts w:ascii="Calibri" w:hAnsi="Calibri" w:cs="Calibri"/>
          <w:sz w:val="24"/>
          <w:szCs w:val="24"/>
          <w:lang w:val="en-US"/>
        </w:rPr>
      </w:pPr>
    </w:p>
    <w:p w14:paraId="4CB3E1CB" w14:textId="53412A2E" w:rsidR="00BE34F3" w:rsidRDefault="00BE34F3" w:rsidP="00BE34F3">
      <w:pPr>
        <w:ind w:left="720" w:hanging="720"/>
        <w:rPr>
          <w:rFonts w:ascii="Calibri" w:hAnsi="Calibri" w:cs="Calibri"/>
          <w:sz w:val="24"/>
          <w:szCs w:val="24"/>
          <w:lang w:val="en-US"/>
        </w:rPr>
      </w:pPr>
      <w:r>
        <w:rPr>
          <w:rFonts w:ascii="Calibri" w:hAnsi="Calibri" w:cs="Calibri"/>
          <w:sz w:val="24"/>
          <w:szCs w:val="24"/>
          <w:lang w:val="en-US"/>
        </w:rPr>
        <w:t>8.4</w:t>
      </w:r>
      <w:r>
        <w:rPr>
          <w:rFonts w:ascii="Calibri" w:hAnsi="Calibri" w:cs="Calibri"/>
          <w:sz w:val="24"/>
          <w:szCs w:val="24"/>
          <w:lang w:val="en-US"/>
        </w:rPr>
        <w:tab/>
      </w:r>
      <w:r w:rsidRPr="00BE34F3">
        <w:rPr>
          <w:rFonts w:ascii="Calibri" w:hAnsi="Calibri" w:cs="Calibri"/>
          <w:sz w:val="24"/>
          <w:szCs w:val="24"/>
          <w:lang w:val="en-US"/>
        </w:rPr>
        <w:t>Next Month’s planned events:</w:t>
      </w:r>
    </w:p>
    <w:p w14:paraId="4AFF0B56" w14:textId="2057F825" w:rsidR="00BE34F3" w:rsidRPr="0039756A" w:rsidRDefault="0039756A" w:rsidP="0039756A">
      <w:pPr>
        <w:pStyle w:val="ListParagraph"/>
        <w:numPr>
          <w:ilvl w:val="0"/>
          <w:numId w:val="8"/>
        </w:numPr>
        <w:rPr>
          <w:rFonts w:ascii="Calibri" w:hAnsi="Calibri" w:cs="Calibri"/>
          <w:sz w:val="24"/>
          <w:szCs w:val="24"/>
          <w:lang w:val="en-US"/>
        </w:rPr>
      </w:pPr>
      <w:r>
        <w:rPr>
          <w:rFonts w:ascii="Calibri" w:hAnsi="Calibri" w:cs="Calibri"/>
          <w:sz w:val="24"/>
          <w:szCs w:val="24"/>
          <w:lang w:val="en-US"/>
        </w:rPr>
        <w:t xml:space="preserve">The </w:t>
      </w:r>
      <w:r w:rsidR="00BE34F3" w:rsidRPr="0039756A">
        <w:rPr>
          <w:rFonts w:ascii="Calibri" w:hAnsi="Calibri" w:cs="Calibri"/>
          <w:sz w:val="24"/>
          <w:szCs w:val="24"/>
          <w:lang w:val="en-US"/>
        </w:rPr>
        <w:t xml:space="preserve">K9 Café </w:t>
      </w:r>
      <w:r>
        <w:rPr>
          <w:rFonts w:ascii="Calibri" w:hAnsi="Calibri" w:cs="Calibri"/>
          <w:sz w:val="24"/>
          <w:szCs w:val="24"/>
          <w:lang w:val="en-US"/>
        </w:rPr>
        <w:t>had already been held (our meeting was later due to Easter</w:t>
      </w:r>
      <w:proofErr w:type="gramStart"/>
      <w:r>
        <w:rPr>
          <w:rFonts w:ascii="Calibri" w:hAnsi="Calibri" w:cs="Calibri"/>
          <w:sz w:val="24"/>
          <w:szCs w:val="24"/>
          <w:lang w:val="en-US"/>
        </w:rPr>
        <w:t>)</w:t>
      </w:r>
      <w:proofErr w:type="gramEnd"/>
      <w:r>
        <w:rPr>
          <w:rFonts w:ascii="Calibri" w:hAnsi="Calibri" w:cs="Calibri"/>
          <w:sz w:val="24"/>
          <w:szCs w:val="24"/>
          <w:lang w:val="en-US"/>
        </w:rPr>
        <w:t xml:space="preserve"> and it was </w:t>
      </w:r>
      <w:r w:rsidRPr="0039756A">
        <w:rPr>
          <w:rFonts w:ascii="Calibri" w:hAnsi="Calibri" w:cs="Calibri"/>
          <w:sz w:val="24"/>
          <w:szCs w:val="24"/>
          <w:lang w:val="en-US"/>
        </w:rPr>
        <w:t xml:space="preserve">quieter than normal </w:t>
      </w:r>
      <w:r>
        <w:rPr>
          <w:rFonts w:ascii="Calibri" w:hAnsi="Calibri" w:cs="Calibri"/>
          <w:sz w:val="24"/>
          <w:szCs w:val="24"/>
          <w:lang w:val="en-US"/>
        </w:rPr>
        <w:t>as there were competing events from other villages on that day.</w:t>
      </w:r>
    </w:p>
    <w:p w14:paraId="3562C706" w14:textId="30CA632B" w:rsidR="0064291B" w:rsidRPr="0064291B" w:rsidRDefault="00BE34F3" w:rsidP="0064291B">
      <w:pPr>
        <w:pStyle w:val="ListParagraph"/>
        <w:numPr>
          <w:ilvl w:val="0"/>
          <w:numId w:val="8"/>
        </w:numPr>
        <w:rPr>
          <w:rFonts w:ascii="Calibri" w:hAnsi="Calibri" w:cs="Calibri"/>
          <w:sz w:val="24"/>
          <w:szCs w:val="24"/>
          <w:lang w:val="en-US"/>
        </w:rPr>
      </w:pPr>
      <w:r w:rsidRPr="0064291B">
        <w:rPr>
          <w:rFonts w:ascii="Calibri" w:hAnsi="Calibri" w:cs="Calibri"/>
          <w:sz w:val="24"/>
          <w:szCs w:val="24"/>
          <w:lang w:val="en-US"/>
        </w:rPr>
        <w:t>24th April Quiz</w:t>
      </w:r>
      <w:r w:rsidR="00A80CB9">
        <w:rPr>
          <w:rFonts w:ascii="Calibri" w:hAnsi="Calibri" w:cs="Calibri"/>
          <w:sz w:val="24"/>
          <w:szCs w:val="24"/>
          <w:lang w:val="en-US"/>
        </w:rPr>
        <w:t>.</w:t>
      </w:r>
      <w:r w:rsidRPr="0064291B">
        <w:rPr>
          <w:rFonts w:ascii="Calibri" w:hAnsi="Calibri" w:cs="Calibri"/>
          <w:sz w:val="24"/>
          <w:szCs w:val="24"/>
          <w:lang w:val="en-US"/>
        </w:rPr>
        <w:t xml:space="preserve"> </w:t>
      </w:r>
    </w:p>
    <w:p w14:paraId="1C6D69F2" w14:textId="77777777" w:rsidR="0064291B" w:rsidRDefault="0064291B" w:rsidP="00BE34F3">
      <w:pPr>
        <w:ind w:left="720" w:hanging="720"/>
        <w:rPr>
          <w:rFonts w:ascii="Calibri" w:hAnsi="Calibri" w:cs="Calibri"/>
          <w:sz w:val="24"/>
          <w:szCs w:val="24"/>
          <w:lang w:val="en-US"/>
        </w:rPr>
      </w:pPr>
    </w:p>
    <w:p w14:paraId="14703F83" w14:textId="77777777" w:rsidR="00D32742" w:rsidRDefault="0064291B" w:rsidP="00BE34F3">
      <w:pPr>
        <w:ind w:left="720" w:hanging="720"/>
        <w:rPr>
          <w:rFonts w:ascii="Calibri" w:hAnsi="Calibri" w:cs="Calibri"/>
          <w:sz w:val="24"/>
          <w:szCs w:val="24"/>
          <w:lang w:val="en-US"/>
        </w:rPr>
      </w:pPr>
      <w:r>
        <w:rPr>
          <w:rFonts w:ascii="Calibri" w:hAnsi="Calibri" w:cs="Calibri"/>
          <w:sz w:val="24"/>
          <w:szCs w:val="24"/>
          <w:lang w:val="en-US"/>
        </w:rPr>
        <w:t>8.5</w:t>
      </w:r>
      <w:r>
        <w:rPr>
          <w:rFonts w:ascii="Calibri" w:hAnsi="Calibri" w:cs="Calibri"/>
          <w:sz w:val="24"/>
          <w:szCs w:val="24"/>
          <w:lang w:val="en-US"/>
        </w:rPr>
        <w:tab/>
        <w:t xml:space="preserve">British Sugar have confirmed </w:t>
      </w:r>
    </w:p>
    <w:p w14:paraId="307D99EA" w14:textId="77777777" w:rsidR="00D32742" w:rsidRDefault="00D32742" w:rsidP="00BE34F3">
      <w:pPr>
        <w:ind w:left="720" w:hanging="720"/>
        <w:rPr>
          <w:rFonts w:ascii="Calibri" w:hAnsi="Calibri" w:cs="Calibri"/>
          <w:sz w:val="24"/>
          <w:szCs w:val="24"/>
          <w:lang w:val="en-US"/>
        </w:rPr>
      </w:pPr>
    </w:p>
    <w:p w14:paraId="78F7098F" w14:textId="4A13DE42" w:rsidR="00BE34F3" w:rsidRDefault="00D32742" w:rsidP="00183EAD">
      <w:pPr>
        <w:ind w:left="1418" w:hanging="709"/>
        <w:rPr>
          <w:rFonts w:ascii="Calibri" w:hAnsi="Calibri" w:cs="Calibri"/>
          <w:sz w:val="24"/>
          <w:szCs w:val="24"/>
          <w:lang w:val="en-US"/>
        </w:rPr>
      </w:pPr>
      <w:r>
        <w:rPr>
          <w:rFonts w:ascii="Calibri" w:hAnsi="Calibri" w:cs="Calibri"/>
          <w:sz w:val="24"/>
          <w:szCs w:val="24"/>
          <w:lang w:val="en-US"/>
        </w:rPr>
        <w:t xml:space="preserve">8.5.1  </w:t>
      </w:r>
      <w:r w:rsidR="00183EAD">
        <w:rPr>
          <w:rFonts w:ascii="Calibri" w:hAnsi="Calibri" w:cs="Calibri"/>
          <w:sz w:val="24"/>
          <w:szCs w:val="24"/>
          <w:lang w:val="en-US"/>
        </w:rPr>
        <w:t>T</w:t>
      </w:r>
      <w:r w:rsidR="0064291B">
        <w:rPr>
          <w:rFonts w:ascii="Calibri" w:hAnsi="Calibri" w:cs="Calibri"/>
          <w:sz w:val="24"/>
          <w:szCs w:val="24"/>
          <w:lang w:val="en-US"/>
        </w:rPr>
        <w:t xml:space="preserve">he use of their site for the planned </w:t>
      </w:r>
      <w:r w:rsidR="00BE34F3" w:rsidRPr="00BE34F3">
        <w:rPr>
          <w:rFonts w:ascii="Calibri" w:hAnsi="Calibri" w:cs="Calibri"/>
          <w:sz w:val="24"/>
          <w:szCs w:val="24"/>
          <w:lang w:val="en-US"/>
        </w:rPr>
        <w:t xml:space="preserve">Boot Sale </w:t>
      </w:r>
      <w:r w:rsidR="0064291B">
        <w:rPr>
          <w:rFonts w:ascii="Calibri" w:hAnsi="Calibri" w:cs="Calibri"/>
          <w:sz w:val="24"/>
          <w:szCs w:val="24"/>
          <w:lang w:val="en-US"/>
        </w:rPr>
        <w:t xml:space="preserve">on </w:t>
      </w:r>
      <w:r w:rsidR="00BE34F3" w:rsidRPr="00BE34F3">
        <w:rPr>
          <w:rFonts w:ascii="Calibri" w:hAnsi="Calibri" w:cs="Calibri"/>
          <w:sz w:val="24"/>
          <w:szCs w:val="24"/>
          <w:lang w:val="en-US"/>
        </w:rPr>
        <w:t>7</w:t>
      </w:r>
      <w:r w:rsidR="00BE34F3" w:rsidRPr="0064291B">
        <w:rPr>
          <w:rFonts w:ascii="Calibri" w:hAnsi="Calibri" w:cs="Calibri"/>
          <w:sz w:val="24"/>
          <w:szCs w:val="24"/>
          <w:vertAlign w:val="superscript"/>
          <w:lang w:val="en-US"/>
        </w:rPr>
        <w:t>th</w:t>
      </w:r>
      <w:r w:rsidR="0064291B">
        <w:rPr>
          <w:rFonts w:ascii="Calibri" w:hAnsi="Calibri" w:cs="Calibri"/>
          <w:sz w:val="24"/>
          <w:szCs w:val="24"/>
          <w:lang w:val="en-US"/>
        </w:rPr>
        <w:t xml:space="preserve"> </w:t>
      </w:r>
      <w:r w:rsidR="00BE34F3" w:rsidRPr="00BE34F3">
        <w:rPr>
          <w:rFonts w:ascii="Calibri" w:hAnsi="Calibri" w:cs="Calibri"/>
          <w:sz w:val="24"/>
          <w:szCs w:val="24"/>
          <w:lang w:val="en-US"/>
        </w:rPr>
        <w:t>June</w:t>
      </w:r>
      <w:r w:rsidR="0064291B">
        <w:rPr>
          <w:rFonts w:ascii="Calibri" w:hAnsi="Calibri" w:cs="Calibri"/>
          <w:sz w:val="24"/>
          <w:szCs w:val="24"/>
          <w:lang w:val="en-US"/>
        </w:rPr>
        <w:t>.  MG to be the key holder for the day.</w:t>
      </w:r>
      <w:r>
        <w:rPr>
          <w:rFonts w:ascii="Calibri" w:hAnsi="Calibri" w:cs="Calibri"/>
          <w:sz w:val="24"/>
          <w:szCs w:val="24"/>
          <w:lang w:val="en-US"/>
        </w:rPr>
        <w:t xml:space="preserve">  </w:t>
      </w:r>
    </w:p>
    <w:p w14:paraId="6FE5D045" w14:textId="1B70C366" w:rsidR="0064291B" w:rsidRDefault="0064291B" w:rsidP="0064291B">
      <w:pPr>
        <w:ind w:left="720" w:hanging="720"/>
        <w:jc w:val="right"/>
        <w:rPr>
          <w:rFonts w:ascii="Calibri" w:hAnsi="Calibri" w:cs="Calibri"/>
          <w:b/>
          <w:bCs/>
          <w:sz w:val="24"/>
          <w:szCs w:val="24"/>
          <w:lang w:val="en-US"/>
        </w:rPr>
      </w:pPr>
      <w:r w:rsidRPr="0064291B">
        <w:rPr>
          <w:rFonts w:ascii="Calibri" w:hAnsi="Calibri" w:cs="Calibri"/>
          <w:b/>
          <w:bCs/>
          <w:sz w:val="24"/>
          <w:szCs w:val="24"/>
          <w:lang w:val="en-US"/>
        </w:rPr>
        <w:t>ACTION: MG</w:t>
      </w:r>
    </w:p>
    <w:p w14:paraId="399FBC2B" w14:textId="77777777" w:rsidR="00B8223F" w:rsidRDefault="00B8223F" w:rsidP="00B8223F">
      <w:pPr>
        <w:ind w:left="720" w:hanging="720"/>
        <w:rPr>
          <w:rFonts w:ascii="Calibri" w:hAnsi="Calibri" w:cs="Calibri"/>
          <w:b/>
          <w:bCs/>
          <w:sz w:val="24"/>
          <w:szCs w:val="24"/>
          <w:lang w:val="en-US"/>
        </w:rPr>
      </w:pPr>
      <w:r>
        <w:rPr>
          <w:rFonts w:ascii="Calibri" w:hAnsi="Calibri" w:cs="Calibri"/>
          <w:b/>
          <w:bCs/>
          <w:sz w:val="24"/>
          <w:szCs w:val="24"/>
          <w:lang w:val="en-US"/>
        </w:rPr>
        <w:tab/>
      </w:r>
    </w:p>
    <w:p w14:paraId="0FBF1172" w14:textId="75FB029A" w:rsidR="00183EAD" w:rsidRDefault="00B8223F" w:rsidP="00B8223F">
      <w:pPr>
        <w:ind w:left="720"/>
        <w:rPr>
          <w:rFonts w:ascii="Calibri" w:hAnsi="Calibri" w:cs="Calibri"/>
          <w:sz w:val="24"/>
          <w:szCs w:val="24"/>
          <w:lang w:val="en-US"/>
        </w:rPr>
      </w:pPr>
      <w:r w:rsidRPr="00B8223F">
        <w:rPr>
          <w:rFonts w:ascii="Calibri" w:hAnsi="Calibri" w:cs="Calibri"/>
          <w:sz w:val="24"/>
          <w:szCs w:val="24"/>
          <w:lang w:val="en-US"/>
        </w:rPr>
        <w:t>8.5.2  The funding of the intervillage quiz trophy planned for May</w:t>
      </w:r>
      <w:r>
        <w:rPr>
          <w:rFonts w:ascii="Calibri" w:hAnsi="Calibri" w:cs="Calibri"/>
          <w:sz w:val="24"/>
          <w:szCs w:val="24"/>
          <w:lang w:val="en-US"/>
        </w:rPr>
        <w:t>.  AH to source.</w:t>
      </w:r>
    </w:p>
    <w:p w14:paraId="3DF4A0AF" w14:textId="77777777" w:rsidR="00AF4BDB" w:rsidRPr="00B8223F" w:rsidRDefault="00AF4BDB" w:rsidP="00B8223F">
      <w:pPr>
        <w:ind w:left="720"/>
        <w:rPr>
          <w:rFonts w:ascii="Calibri" w:hAnsi="Calibri" w:cs="Calibri"/>
          <w:sz w:val="24"/>
          <w:szCs w:val="24"/>
          <w:lang w:val="en-US"/>
        </w:rPr>
      </w:pPr>
    </w:p>
    <w:p w14:paraId="66EB7AC7" w14:textId="24A4B088" w:rsidR="0064291B" w:rsidRDefault="00B8223F" w:rsidP="00B8223F">
      <w:pPr>
        <w:ind w:left="720" w:hanging="720"/>
        <w:jc w:val="right"/>
        <w:rPr>
          <w:rFonts w:ascii="Calibri" w:hAnsi="Calibri" w:cs="Calibri"/>
          <w:b/>
          <w:bCs/>
          <w:sz w:val="24"/>
          <w:szCs w:val="24"/>
          <w:lang w:val="en-US"/>
        </w:rPr>
      </w:pPr>
      <w:r w:rsidRPr="00B8223F">
        <w:rPr>
          <w:rFonts w:ascii="Calibri" w:hAnsi="Calibri" w:cs="Calibri"/>
          <w:b/>
          <w:bCs/>
          <w:sz w:val="24"/>
          <w:szCs w:val="24"/>
          <w:lang w:val="en-US"/>
        </w:rPr>
        <w:t>ACTION: AH</w:t>
      </w:r>
    </w:p>
    <w:p w14:paraId="469D46B7" w14:textId="77777777" w:rsidR="00AF4BDB" w:rsidRPr="00B8223F" w:rsidRDefault="00AF4BDB" w:rsidP="00B8223F">
      <w:pPr>
        <w:ind w:left="720" w:hanging="720"/>
        <w:jc w:val="right"/>
        <w:rPr>
          <w:rFonts w:ascii="Calibri" w:hAnsi="Calibri" w:cs="Calibri"/>
          <w:b/>
          <w:bCs/>
          <w:sz w:val="24"/>
          <w:szCs w:val="24"/>
          <w:lang w:val="en-US"/>
        </w:rPr>
      </w:pPr>
    </w:p>
    <w:p w14:paraId="46E4E40F" w14:textId="2169D41C" w:rsidR="0064291B" w:rsidRDefault="0064291B" w:rsidP="00BE34F3">
      <w:pPr>
        <w:ind w:left="720" w:hanging="720"/>
        <w:rPr>
          <w:rFonts w:ascii="Calibri" w:hAnsi="Calibri" w:cs="Calibri"/>
          <w:sz w:val="24"/>
          <w:szCs w:val="24"/>
          <w:lang w:val="en-US"/>
        </w:rPr>
      </w:pPr>
      <w:r>
        <w:rPr>
          <w:rFonts w:ascii="Calibri" w:hAnsi="Calibri" w:cs="Calibri"/>
          <w:sz w:val="24"/>
          <w:szCs w:val="24"/>
          <w:lang w:val="en-US"/>
        </w:rPr>
        <w:t>8.6</w:t>
      </w:r>
      <w:r>
        <w:rPr>
          <w:rFonts w:ascii="Calibri" w:hAnsi="Calibri" w:cs="Calibri"/>
          <w:sz w:val="24"/>
          <w:szCs w:val="24"/>
          <w:lang w:val="en-US"/>
        </w:rPr>
        <w:tab/>
        <w:t xml:space="preserve">British Sugar have also confirmed seed funding of £2,500 for the annual Fun Day with the proviso that they </w:t>
      </w:r>
      <w:r w:rsidR="00BE34F3" w:rsidRPr="00BE34F3">
        <w:rPr>
          <w:rFonts w:ascii="Calibri" w:hAnsi="Calibri" w:cs="Calibri"/>
          <w:sz w:val="24"/>
          <w:szCs w:val="24"/>
          <w:lang w:val="en-US"/>
        </w:rPr>
        <w:t xml:space="preserve">need to ensure that </w:t>
      </w:r>
      <w:r>
        <w:rPr>
          <w:rFonts w:ascii="Calibri" w:hAnsi="Calibri" w:cs="Calibri"/>
          <w:sz w:val="24"/>
          <w:szCs w:val="24"/>
          <w:lang w:val="en-US"/>
        </w:rPr>
        <w:t xml:space="preserve">they </w:t>
      </w:r>
      <w:r w:rsidR="00BE34F3" w:rsidRPr="00BE34F3">
        <w:rPr>
          <w:rFonts w:ascii="Calibri" w:hAnsi="Calibri" w:cs="Calibri"/>
          <w:sz w:val="24"/>
          <w:szCs w:val="24"/>
          <w:lang w:val="en-US"/>
        </w:rPr>
        <w:t xml:space="preserve">support as many good causes as </w:t>
      </w:r>
      <w:r>
        <w:rPr>
          <w:rFonts w:ascii="Calibri" w:hAnsi="Calibri" w:cs="Calibri"/>
          <w:sz w:val="24"/>
          <w:szCs w:val="24"/>
          <w:lang w:val="en-US"/>
        </w:rPr>
        <w:t xml:space="preserve">they </w:t>
      </w:r>
      <w:r w:rsidR="00BE34F3" w:rsidRPr="00BE34F3">
        <w:rPr>
          <w:rFonts w:ascii="Calibri" w:hAnsi="Calibri" w:cs="Calibri"/>
          <w:sz w:val="24"/>
          <w:szCs w:val="24"/>
          <w:lang w:val="en-US"/>
        </w:rPr>
        <w:t xml:space="preserve">can across the community.  </w:t>
      </w:r>
      <w:r>
        <w:rPr>
          <w:rFonts w:ascii="Calibri" w:hAnsi="Calibri" w:cs="Calibri"/>
          <w:sz w:val="24"/>
          <w:szCs w:val="24"/>
          <w:lang w:val="en-US"/>
        </w:rPr>
        <w:t>The Events sub-committee (ESC) will track spending and report on amounts raised by each individual local charity given a pro bono stall at the event.</w:t>
      </w:r>
    </w:p>
    <w:p w14:paraId="6E6F0BE6" w14:textId="4C443D8E" w:rsidR="0064291B" w:rsidRDefault="0064291B" w:rsidP="0064291B">
      <w:pPr>
        <w:ind w:left="720" w:hanging="720"/>
        <w:jc w:val="right"/>
        <w:rPr>
          <w:rFonts w:ascii="Calibri" w:hAnsi="Calibri" w:cs="Calibri"/>
          <w:b/>
          <w:bCs/>
          <w:sz w:val="24"/>
          <w:szCs w:val="24"/>
          <w:lang w:val="en-US"/>
        </w:rPr>
      </w:pPr>
      <w:r w:rsidRPr="0064291B">
        <w:rPr>
          <w:rFonts w:ascii="Calibri" w:hAnsi="Calibri" w:cs="Calibri"/>
          <w:b/>
          <w:bCs/>
          <w:sz w:val="24"/>
          <w:szCs w:val="24"/>
          <w:lang w:val="en-US"/>
        </w:rPr>
        <w:t>ACTION: ESC</w:t>
      </w:r>
    </w:p>
    <w:p w14:paraId="2D9A0E47" w14:textId="77777777" w:rsidR="00A80CB9" w:rsidRPr="0064291B" w:rsidRDefault="00A80CB9" w:rsidP="0064291B">
      <w:pPr>
        <w:ind w:left="720" w:hanging="720"/>
        <w:jc w:val="right"/>
        <w:rPr>
          <w:rFonts w:ascii="Calibri" w:hAnsi="Calibri" w:cs="Calibri"/>
          <w:b/>
          <w:bCs/>
          <w:sz w:val="24"/>
          <w:szCs w:val="24"/>
          <w:lang w:val="en-US"/>
        </w:rPr>
      </w:pPr>
    </w:p>
    <w:p w14:paraId="71E76B70" w14:textId="4A83791E" w:rsidR="00BE34F3" w:rsidRPr="00BE34F3" w:rsidRDefault="0064291B" w:rsidP="00BE34F3">
      <w:pPr>
        <w:ind w:left="720" w:hanging="720"/>
        <w:rPr>
          <w:rFonts w:ascii="Calibri" w:hAnsi="Calibri" w:cs="Calibri"/>
          <w:sz w:val="24"/>
          <w:szCs w:val="24"/>
          <w:lang w:val="en-US"/>
        </w:rPr>
      </w:pPr>
      <w:r>
        <w:rPr>
          <w:rFonts w:ascii="Calibri" w:hAnsi="Calibri" w:cs="Calibri"/>
          <w:sz w:val="24"/>
          <w:szCs w:val="24"/>
          <w:lang w:val="en-US"/>
        </w:rPr>
        <w:t>8.7</w:t>
      </w:r>
      <w:r>
        <w:rPr>
          <w:rFonts w:ascii="Calibri" w:hAnsi="Calibri" w:cs="Calibri"/>
          <w:sz w:val="24"/>
          <w:szCs w:val="24"/>
          <w:lang w:val="en-US"/>
        </w:rPr>
        <w:tab/>
        <w:t>There had been an approach from Big Scree</w:t>
      </w:r>
      <w:r w:rsidR="00A80CB9">
        <w:rPr>
          <w:rFonts w:ascii="Calibri" w:hAnsi="Calibri" w:cs="Calibri"/>
          <w:sz w:val="24"/>
          <w:szCs w:val="24"/>
          <w:lang w:val="en-US"/>
        </w:rPr>
        <w:t>n</w:t>
      </w:r>
      <w:r>
        <w:rPr>
          <w:rFonts w:ascii="Calibri" w:hAnsi="Calibri" w:cs="Calibri"/>
          <w:sz w:val="24"/>
          <w:szCs w:val="24"/>
          <w:lang w:val="en-US"/>
        </w:rPr>
        <w:t xml:space="preserve"> </w:t>
      </w:r>
      <w:r w:rsidR="00A80CB9">
        <w:rPr>
          <w:rFonts w:ascii="Calibri" w:hAnsi="Calibri" w:cs="Calibri"/>
          <w:sz w:val="24"/>
          <w:szCs w:val="24"/>
          <w:lang w:val="en-US"/>
        </w:rPr>
        <w:t>Online</w:t>
      </w:r>
      <w:r>
        <w:rPr>
          <w:rFonts w:ascii="Calibri" w:hAnsi="Calibri" w:cs="Calibri"/>
          <w:sz w:val="24"/>
          <w:szCs w:val="24"/>
          <w:lang w:val="en-US"/>
        </w:rPr>
        <w:t xml:space="preserve"> to supply equipment for po</w:t>
      </w:r>
      <w:r w:rsidR="00BE34F3" w:rsidRPr="00BE34F3">
        <w:rPr>
          <w:rFonts w:ascii="Calibri" w:hAnsi="Calibri" w:cs="Calibri"/>
          <w:sz w:val="24"/>
          <w:szCs w:val="24"/>
          <w:lang w:val="en-US"/>
        </w:rPr>
        <w:t>tential Cinema nights</w:t>
      </w:r>
      <w:r>
        <w:rPr>
          <w:rFonts w:ascii="Calibri" w:hAnsi="Calibri" w:cs="Calibri"/>
          <w:sz w:val="24"/>
          <w:szCs w:val="24"/>
          <w:lang w:val="en-US"/>
        </w:rPr>
        <w:t>.  The equipment could be purchased and set up in the current hall</w:t>
      </w:r>
      <w:r w:rsidR="00A80CB9">
        <w:rPr>
          <w:rFonts w:ascii="Calibri" w:hAnsi="Calibri" w:cs="Calibri"/>
          <w:sz w:val="24"/>
          <w:szCs w:val="24"/>
          <w:lang w:val="en-US"/>
        </w:rPr>
        <w:t xml:space="preserve"> with a view to transferring it to the new hall once constructed.  However, the costs were prohibitive and their offer was declined.  There was some discussion on whether we could host film nights using the current equipment, but no decision was made. </w:t>
      </w:r>
    </w:p>
    <w:p w14:paraId="5F0171AD" w14:textId="77777777" w:rsidR="0064291B" w:rsidRDefault="0064291B" w:rsidP="00BE34F3">
      <w:pPr>
        <w:ind w:left="720" w:hanging="720"/>
        <w:rPr>
          <w:rFonts w:ascii="Calibri" w:hAnsi="Calibri" w:cs="Calibri"/>
          <w:sz w:val="24"/>
          <w:szCs w:val="24"/>
          <w:lang w:val="en-US"/>
        </w:rPr>
      </w:pPr>
    </w:p>
    <w:p w14:paraId="3BF59CE8" w14:textId="77777777" w:rsidR="00923921" w:rsidRDefault="000559C3" w:rsidP="00BE34F3">
      <w:pPr>
        <w:ind w:left="720" w:hanging="720"/>
        <w:rPr>
          <w:rFonts w:ascii="Calibri" w:hAnsi="Calibri" w:cs="Calibri"/>
          <w:sz w:val="24"/>
          <w:szCs w:val="24"/>
          <w:lang w:val="en-US"/>
        </w:rPr>
      </w:pPr>
      <w:r>
        <w:rPr>
          <w:rFonts w:ascii="Calibri" w:hAnsi="Calibri" w:cs="Calibri"/>
          <w:sz w:val="24"/>
          <w:szCs w:val="24"/>
          <w:lang w:val="en-US"/>
        </w:rPr>
        <w:t>8.8</w:t>
      </w:r>
      <w:r>
        <w:rPr>
          <w:rFonts w:ascii="Calibri" w:hAnsi="Calibri" w:cs="Calibri"/>
          <w:sz w:val="24"/>
          <w:szCs w:val="24"/>
          <w:lang w:val="en-US"/>
        </w:rPr>
        <w:tab/>
        <w:t xml:space="preserve">SH had received a response from </w:t>
      </w:r>
      <w:r w:rsidR="00A612E0" w:rsidRPr="00BE34F3">
        <w:rPr>
          <w:rFonts w:ascii="Calibri" w:hAnsi="Calibri" w:cs="Calibri"/>
          <w:sz w:val="24"/>
          <w:szCs w:val="24"/>
          <w:lang w:val="en-US"/>
        </w:rPr>
        <w:t xml:space="preserve">Social Moments </w:t>
      </w:r>
      <w:r w:rsidR="00A612E0">
        <w:rPr>
          <w:rFonts w:ascii="Calibri" w:hAnsi="Calibri" w:cs="Calibri"/>
          <w:sz w:val="24"/>
          <w:szCs w:val="24"/>
          <w:lang w:val="en-US"/>
        </w:rPr>
        <w:t xml:space="preserve">that </w:t>
      </w:r>
      <w:r w:rsidR="00BE34F3" w:rsidRPr="00BE34F3">
        <w:rPr>
          <w:rFonts w:ascii="Calibri" w:hAnsi="Calibri" w:cs="Calibri"/>
          <w:sz w:val="24"/>
          <w:szCs w:val="24"/>
          <w:lang w:val="en-US"/>
        </w:rPr>
        <w:t>acknowledge</w:t>
      </w:r>
      <w:r w:rsidR="00A612E0">
        <w:rPr>
          <w:rFonts w:ascii="Calibri" w:hAnsi="Calibri" w:cs="Calibri"/>
          <w:sz w:val="24"/>
          <w:szCs w:val="24"/>
          <w:lang w:val="en-US"/>
        </w:rPr>
        <w:t xml:space="preserve">s </w:t>
      </w:r>
      <w:r w:rsidR="00BE34F3" w:rsidRPr="00BE34F3">
        <w:rPr>
          <w:rFonts w:ascii="Calibri" w:hAnsi="Calibri" w:cs="Calibri"/>
          <w:sz w:val="24"/>
          <w:szCs w:val="24"/>
          <w:lang w:val="en-US"/>
        </w:rPr>
        <w:t xml:space="preserve">our request </w:t>
      </w:r>
      <w:r w:rsidR="004F6C53">
        <w:rPr>
          <w:rFonts w:ascii="Calibri" w:hAnsi="Calibri" w:cs="Calibri"/>
          <w:sz w:val="24"/>
          <w:szCs w:val="24"/>
          <w:lang w:val="en-US"/>
        </w:rPr>
        <w:t xml:space="preserve">for a refund of the restricted grant of £2k </w:t>
      </w:r>
      <w:r w:rsidR="00BE34F3" w:rsidRPr="00BE34F3">
        <w:rPr>
          <w:rFonts w:ascii="Calibri" w:hAnsi="Calibri" w:cs="Calibri"/>
          <w:sz w:val="24"/>
          <w:szCs w:val="24"/>
          <w:lang w:val="en-US"/>
        </w:rPr>
        <w:t xml:space="preserve">and </w:t>
      </w:r>
      <w:r w:rsidR="00864A06">
        <w:rPr>
          <w:rFonts w:ascii="Calibri" w:hAnsi="Calibri" w:cs="Calibri"/>
          <w:sz w:val="24"/>
          <w:szCs w:val="24"/>
          <w:lang w:val="en-US"/>
        </w:rPr>
        <w:t xml:space="preserve">to </w:t>
      </w:r>
      <w:r w:rsidR="00BE34F3" w:rsidRPr="00BE34F3">
        <w:rPr>
          <w:rFonts w:ascii="Calibri" w:hAnsi="Calibri" w:cs="Calibri"/>
          <w:sz w:val="24"/>
          <w:szCs w:val="24"/>
          <w:lang w:val="en-US"/>
        </w:rPr>
        <w:t xml:space="preserve">assure </w:t>
      </w:r>
      <w:r w:rsidR="00864A06">
        <w:rPr>
          <w:rFonts w:ascii="Calibri" w:hAnsi="Calibri" w:cs="Calibri"/>
          <w:sz w:val="24"/>
          <w:szCs w:val="24"/>
          <w:lang w:val="en-US"/>
        </w:rPr>
        <w:t xml:space="preserve">us </w:t>
      </w:r>
      <w:r w:rsidR="00E318BA">
        <w:rPr>
          <w:rFonts w:ascii="Calibri" w:hAnsi="Calibri" w:cs="Calibri"/>
          <w:sz w:val="24"/>
          <w:szCs w:val="24"/>
          <w:lang w:val="en-US"/>
        </w:rPr>
        <w:t xml:space="preserve">that they </w:t>
      </w:r>
      <w:r w:rsidR="00864A06">
        <w:rPr>
          <w:rFonts w:ascii="Calibri" w:hAnsi="Calibri" w:cs="Calibri"/>
          <w:sz w:val="24"/>
          <w:szCs w:val="24"/>
          <w:lang w:val="en-US"/>
        </w:rPr>
        <w:t>t</w:t>
      </w:r>
      <w:r w:rsidR="00BE34F3" w:rsidRPr="00BE34F3">
        <w:rPr>
          <w:rFonts w:ascii="Calibri" w:hAnsi="Calibri" w:cs="Calibri"/>
          <w:sz w:val="24"/>
          <w:szCs w:val="24"/>
          <w:lang w:val="en-US"/>
        </w:rPr>
        <w:t xml:space="preserve">ake this matter seriously, including </w:t>
      </w:r>
      <w:r w:rsidR="00864A06">
        <w:rPr>
          <w:rFonts w:ascii="Calibri" w:hAnsi="Calibri" w:cs="Calibri"/>
          <w:sz w:val="24"/>
          <w:szCs w:val="24"/>
          <w:lang w:val="en-US"/>
        </w:rPr>
        <w:t>their</w:t>
      </w:r>
      <w:r w:rsidR="00BE34F3" w:rsidRPr="00BE34F3">
        <w:rPr>
          <w:rFonts w:ascii="Calibri" w:hAnsi="Calibri" w:cs="Calibri"/>
          <w:sz w:val="24"/>
          <w:szCs w:val="24"/>
          <w:lang w:val="en-US"/>
        </w:rPr>
        <w:t xml:space="preserve"> shared responsibility to ensure appropriate stewardship of charitable funds.  </w:t>
      </w:r>
      <w:r w:rsidR="00E318BA">
        <w:rPr>
          <w:rFonts w:ascii="Calibri" w:hAnsi="Calibri" w:cs="Calibri"/>
          <w:sz w:val="24"/>
          <w:szCs w:val="24"/>
          <w:lang w:val="en-US"/>
        </w:rPr>
        <w:t xml:space="preserve">They are </w:t>
      </w:r>
      <w:r w:rsidR="00BE34F3" w:rsidRPr="00BE34F3">
        <w:rPr>
          <w:rFonts w:ascii="Calibri" w:hAnsi="Calibri" w:cs="Calibri"/>
          <w:sz w:val="24"/>
          <w:szCs w:val="24"/>
          <w:lang w:val="en-US"/>
        </w:rPr>
        <w:t xml:space="preserve">actively reviewing this and will come back to you with a full written response as soon as possible.  </w:t>
      </w:r>
      <w:r w:rsidR="007526D5">
        <w:rPr>
          <w:rFonts w:ascii="Calibri" w:hAnsi="Calibri" w:cs="Calibri"/>
          <w:sz w:val="24"/>
          <w:szCs w:val="24"/>
          <w:lang w:val="en-US"/>
        </w:rPr>
        <w:t xml:space="preserve">They </w:t>
      </w:r>
      <w:r w:rsidR="00BE34F3" w:rsidRPr="00BE34F3">
        <w:rPr>
          <w:rFonts w:ascii="Calibri" w:hAnsi="Calibri" w:cs="Calibri"/>
          <w:sz w:val="24"/>
          <w:szCs w:val="24"/>
          <w:lang w:val="en-US"/>
        </w:rPr>
        <w:t>Thank</w:t>
      </w:r>
      <w:r w:rsidR="007526D5">
        <w:rPr>
          <w:rFonts w:ascii="Calibri" w:hAnsi="Calibri" w:cs="Calibri"/>
          <w:sz w:val="24"/>
          <w:szCs w:val="24"/>
          <w:lang w:val="en-US"/>
        </w:rPr>
        <w:t xml:space="preserve">ed us </w:t>
      </w:r>
      <w:r w:rsidR="00BE34F3" w:rsidRPr="00BE34F3">
        <w:rPr>
          <w:rFonts w:ascii="Calibri" w:hAnsi="Calibri" w:cs="Calibri"/>
          <w:sz w:val="24"/>
          <w:szCs w:val="24"/>
          <w:lang w:val="en-US"/>
        </w:rPr>
        <w:t xml:space="preserve">for our patience and for the collaborative approach taken so far. </w:t>
      </w:r>
      <w:r w:rsidR="007526D5">
        <w:rPr>
          <w:rFonts w:ascii="Calibri" w:hAnsi="Calibri" w:cs="Calibri"/>
          <w:sz w:val="24"/>
          <w:szCs w:val="24"/>
          <w:lang w:val="en-US"/>
        </w:rPr>
        <w:t xml:space="preserve">They stated that they </w:t>
      </w:r>
      <w:r w:rsidR="00BE34F3" w:rsidRPr="00BE34F3">
        <w:rPr>
          <w:rFonts w:ascii="Calibri" w:hAnsi="Calibri" w:cs="Calibri"/>
          <w:sz w:val="24"/>
          <w:szCs w:val="24"/>
          <w:lang w:val="en-US"/>
        </w:rPr>
        <w:t xml:space="preserve">remain committed to handling this in a fair and transparent way.  </w:t>
      </w:r>
      <w:r w:rsidR="00800A3D">
        <w:rPr>
          <w:rFonts w:ascii="Calibri" w:hAnsi="Calibri" w:cs="Calibri"/>
          <w:sz w:val="24"/>
          <w:szCs w:val="24"/>
          <w:lang w:val="en-US"/>
        </w:rPr>
        <w:t>SH to continue to follow up</w:t>
      </w:r>
      <w:r w:rsidR="00AC4BD7">
        <w:rPr>
          <w:rFonts w:ascii="Calibri" w:hAnsi="Calibri" w:cs="Calibri"/>
          <w:sz w:val="24"/>
          <w:szCs w:val="24"/>
          <w:lang w:val="en-US"/>
        </w:rPr>
        <w:t xml:space="preserve"> until an acceptable resolution is secured.  </w:t>
      </w:r>
      <w:r w:rsidR="00923921">
        <w:rPr>
          <w:rFonts w:ascii="Calibri" w:hAnsi="Calibri" w:cs="Calibri"/>
          <w:sz w:val="24"/>
          <w:szCs w:val="24"/>
          <w:lang w:val="en-US"/>
        </w:rPr>
        <w:tab/>
      </w:r>
      <w:r w:rsidR="00923921">
        <w:rPr>
          <w:rFonts w:ascii="Calibri" w:hAnsi="Calibri" w:cs="Calibri"/>
          <w:sz w:val="24"/>
          <w:szCs w:val="24"/>
          <w:lang w:val="en-US"/>
        </w:rPr>
        <w:tab/>
      </w:r>
      <w:r w:rsidR="00923921">
        <w:rPr>
          <w:rFonts w:ascii="Calibri" w:hAnsi="Calibri" w:cs="Calibri"/>
          <w:sz w:val="24"/>
          <w:szCs w:val="24"/>
          <w:lang w:val="en-US"/>
        </w:rPr>
        <w:tab/>
      </w:r>
      <w:r w:rsidR="00923921">
        <w:rPr>
          <w:rFonts w:ascii="Calibri" w:hAnsi="Calibri" w:cs="Calibri"/>
          <w:sz w:val="24"/>
          <w:szCs w:val="24"/>
          <w:lang w:val="en-US"/>
        </w:rPr>
        <w:tab/>
      </w:r>
      <w:r w:rsidR="00923921">
        <w:rPr>
          <w:rFonts w:ascii="Calibri" w:hAnsi="Calibri" w:cs="Calibri"/>
          <w:sz w:val="24"/>
          <w:szCs w:val="24"/>
          <w:lang w:val="en-US"/>
        </w:rPr>
        <w:tab/>
      </w:r>
      <w:r w:rsidR="00923921">
        <w:rPr>
          <w:rFonts w:ascii="Calibri" w:hAnsi="Calibri" w:cs="Calibri"/>
          <w:sz w:val="24"/>
          <w:szCs w:val="24"/>
          <w:lang w:val="en-US"/>
        </w:rPr>
        <w:tab/>
      </w:r>
    </w:p>
    <w:p w14:paraId="5C7C80AD" w14:textId="3B54B6CD" w:rsidR="006E662C" w:rsidRDefault="00AC4BD7" w:rsidP="00923921">
      <w:pPr>
        <w:ind w:left="720" w:hanging="720"/>
        <w:jc w:val="right"/>
        <w:rPr>
          <w:rFonts w:ascii="Calibri" w:hAnsi="Calibri" w:cs="Calibri"/>
          <w:sz w:val="24"/>
          <w:szCs w:val="24"/>
          <w:lang w:val="en-US"/>
        </w:rPr>
      </w:pPr>
      <w:r w:rsidRPr="00923921">
        <w:rPr>
          <w:rFonts w:ascii="Calibri" w:hAnsi="Calibri" w:cs="Calibri"/>
          <w:b/>
          <w:bCs/>
          <w:sz w:val="24"/>
          <w:szCs w:val="24"/>
          <w:lang w:val="en-US"/>
        </w:rPr>
        <w:t>ACTION:</w:t>
      </w:r>
      <w:r w:rsidR="00923921" w:rsidRPr="00923921">
        <w:rPr>
          <w:rFonts w:ascii="Calibri" w:hAnsi="Calibri" w:cs="Calibri"/>
          <w:b/>
          <w:bCs/>
          <w:sz w:val="24"/>
          <w:szCs w:val="24"/>
          <w:lang w:val="en-US"/>
        </w:rPr>
        <w:t xml:space="preserve"> SH</w:t>
      </w:r>
    </w:p>
    <w:p w14:paraId="15E5D12B" w14:textId="77777777" w:rsidR="00AC6C12" w:rsidRDefault="006E662C" w:rsidP="006E662C">
      <w:pPr>
        <w:ind w:left="720" w:hanging="720"/>
        <w:rPr>
          <w:rFonts w:ascii="Calibri" w:hAnsi="Calibri" w:cs="Calibri"/>
          <w:sz w:val="24"/>
          <w:szCs w:val="24"/>
          <w:lang w:val="en"/>
        </w:rPr>
      </w:pPr>
      <w:r>
        <w:rPr>
          <w:rFonts w:ascii="Calibri" w:hAnsi="Calibri" w:cs="Calibri"/>
          <w:sz w:val="24"/>
          <w:szCs w:val="24"/>
          <w:lang w:val="en-US"/>
        </w:rPr>
        <w:lastRenderedPageBreak/>
        <w:t>8.</w:t>
      </w:r>
      <w:r w:rsidR="007526D5">
        <w:rPr>
          <w:rFonts w:ascii="Calibri" w:hAnsi="Calibri" w:cs="Calibri"/>
          <w:sz w:val="24"/>
          <w:szCs w:val="24"/>
          <w:lang w:val="en-US"/>
        </w:rPr>
        <w:t>9</w:t>
      </w:r>
      <w:r>
        <w:rPr>
          <w:rFonts w:ascii="Calibri" w:hAnsi="Calibri" w:cs="Calibri"/>
          <w:sz w:val="24"/>
          <w:szCs w:val="24"/>
          <w:lang w:val="en-US"/>
        </w:rPr>
        <w:tab/>
      </w:r>
      <w:r>
        <w:rPr>
          <w:rFonts w:ascii="Calibri" w:hAnsi="Calibri" w:cs="Calibri"/>
          <w:sz w:val="24"/>
          <w:szCs w:val="24"/>
          <w:lang w:val="en"/>
        </w:rPr>
        <w:t xml:space="preserve">Following a hire that required </w:t>
      </w:r>
      <w:r w:rsidR="00747BA1">
        <w:rPr>
          <w:rFonts w:ascii="Calibri" w:hAnsi="Calibri" w:cs="Calibri"/>
          <w:sz w:val="24"/>
          <w:szCs w:val="24"/>
          <w:lang w:val="en"/>
        </w:rPr>
        <w:t>extra</w:t>
      </w:r>
      <w:r>
        <w:rPr>
          <w:rFonts w:ascii="Calibri" w:hAnsi="Calibri" w:cs="Calibri"/>
          <w:sz w:val="24"/>
          <w:szCs w:val="24"/>
          <w:lang w:val="en"/>
        </w:rPr>
        <w:t xml:space="preserve"> hall </w:t>
      </w:r>
      <w:r w:rsidR="000559C3">
        <w:rPr>
          <w:rFonts w:ascii="Calibri" w:hAnsi="Calibri" w:cs="Calibri"/>
          <w:sz w:val="24"/>
          <w:szCs w:val="24"/>
          <w:lang w:val="en"/>
        </w:rPr>
        <w:t>cleaning</w:t>
      </w:r>
      <w:r>
        <w:rPr>
          <w:rFonts w:ascii="Calibri" w:hAnsi="Calibri" w:cs="Calibri"/>
          <w:sz w:val="24"/>
          <w:szCs w:val="24"/>
          <w:lang w:val="en"/>
        </w:rPr>
        <w:t xml:space="preserve"> it was decided to add a deposit </w:t>
      </w:r>
      <w:r w:rsidR="00874CAA">
        <w:rPr>
          <w:rFonts w:ascii="Calibri" w:hAnsi="Calibri" w:cs="Calibri"/>
          <w:sz w:val="24"/>
          <w:szCs w:val="24"/>
          <w:lang w:val="en"/>
        </w:rPr>
        <w:t>of £20 t</w:t>
      </w:r>
      <w:r>
        <w:rPr>
          <w:rFonts w:ascii="Calibri" w:hAnsi="Calibri" w:cs="Calibri"/>
          <w:sz w:val="24"/>
          <w:szCs w:val="24"/>
          <w:lang w:val="en"/>
        </w:rPr>
        <w:t xml:space="preserve">o one-off hall bookings. </w:t>
      </w:r>
      <w:r w:rsidR="00456D67" w:rsidRPr="00456D67">
        <w:rPr>
          <w:rFonts w:ascii="Calibri" w:hAnsi="Calibri" w:cs="Calibri"/>
          <w:b/>
          <w:bCs/>
          <w:sz w:val="24"/>
          <w:szCs w:val="24"/>
          <w:lang w:val="en"/>
        </w:rPr>
        <w:t>P</w:t>
      </w:r>
      <w:r w:rsidRPr="00F67241">
        <w:rPr>
          <w:rFonts w:ascii="Calibri" w:hAnsi="Calibri" w:cs="Calibri"/>
          <w:b/>
          <w:bCs/>
          <w:sz w:val="24"/>
          <w:szCs w:val="24"/>
          <w:lang w:val="en"/>
        </w:rPr>
        <w:t xml:space="preserve">roposed by JA seconded </w:t>
      </w:r>
      <w:r w:rsidR="00456D67">
        <w:rPr>
          <w:rFonts w:ascii="Calibri" w:hAnsi="Calibri" w:cs="Calibri"/>
          <w:b/>
          <w:bCs/>
          <w:sz w:val="24"/>
          <w:szCs w:val="24"/>
          <w:lang w:val="en"/>
        </w:rPr>
        <w:t>SH</w:t>
      </w:r>
      <w:r>
        <w:rPr>
          <w:rFonts w:ascii="Calibri" w:hAnsi="Calibri" w:cs="Calibri"/>
          <w:sz w:val="24"/>
          <w:szCs w:val="24"/>
          <w:lang w:val="en"/>
        </w:rPr>
        <w:t>.</w:t>
      </w:r>
    </w:p>
    <w:p w14:paraId="284600BC" w14:textId="00B0B393" w:rsidR="006E662C" w:rsidRDefault="006E662C" w:rsidP="006E662C">
      <w:pPr>
        <w:ind w:left="720" w:hanging="720"/>
        <w:rPr>
          <w:rFonts w:ascii="Calibri" w:hAnsi="Calibri" w:cs="Calibri"/>
          <w:sz w:val="24"/>
          <w:szCs w:val="24"/>
          <w:lang w:val="en"/>
        </w:rPr>
      </w:pPr>
      <w:r>
        <w:rPr>
          <w:rFonts w:ascii="Calibri" w:hAnsi="Calibri" w:cs="Calibri"/>
          <w:sz w:val="24"/>
          <w:szCs w:val="24"/>
          <w:lang w:val="en"/>
        </w:rPr>
        <w:t xml:space="preserve">   </w:t>
      </w:r>
    </w:p>
    <w:p w14:paraId="59B14278" w14:textId="77A328A6" w:rsidR="006E662C" w:rsidRDefault="006E662C" w:rsidP="006E662C">
      <w:pPr>
        <w:ind w:left="720" w:hanging="720"/>
        <w:rPr>
          <w:rFonts w:ascii="Calibri" w:hAnsi="Calibri" w:cs="Calibri"/>
          <w:sz w:val="24"/>
          <w:szCs w:val="24"/>
          <w:lang w:val="en"/>
        </w:rPr>
      </w:pPr>
      <w:r>
        <w:rPr>
          <w:rFonts w:ascii="Calibri" w:hAnsi="Calibri" w:cs="Calibri"/>
          <w:sz w:val="24"/>
          <w:szCs w:val="24"/>
          <w:lang w:val="en"/>
        </w:rPr>
        <w:t>8.</w:t>
      </w:r>
      <w:r w:rsidR="007526D5">
        <w:rPr>
          <w:rFonts w:ascii="Calibri" w:hAnsi="Calibri" w:cs="Calibri"/>
          <w:sz w:val="24"/>
          <w:szCs w:val="24"/>
          <w:lang w:val="en"/>
        </w:rPr>
        <w:t>10</w:t>
      </w:r>
      <w:r>
        <w:rPr>
          <w:rFonts w:ascii="Calibri" w:hAnsi="Calibri" w:cs="Calibri"/>
          <w:sz w:val="24"/>
          <w:szCs w:val="24"/>
          <w:lang w:val="en"/>
        </w:rPr>
        <w:tab/>
        <w:t xml:space="preserve">Martyn’s Law, which is officially known as Terrorism (Protection of Premises) Act 2025, was discussed regarding the relevance to CVH events. It was decided that the numbers involved will only be relevant to the Fun Day and discussions will be required with British Sugar to ensure compliance. </w:t>
      </w:r>
    </w:p>
    <w:p w14:paraId="004FCDDD" w14:textId="77777777" w:rsidR="006E662C" w:rsidRDefault="006E662C" w:rsidP="006E662C">
      <w:pPr>
        <w:ind w:left="720" w:hanging="720"/>
        <w:rPr>
          <w:rFonts w:ascii="Calibri" w:hAnsi="Calibri" w:cs="Calibri"/>
          <w:sz w:val="24"/>
          <w:szCs w:val="24"/>
          <w:lang w:val="en"/>
        </w:rPr>
      </w:pPr>
    </w:p>
    <w:p w14:paraId="109949B7" w14:textId="021ABDC3" w:rsidR="006E662C" w:rsidRDefault="006E662C" w:rsidP="006E662C">
      <w:pPr>
        <w:ind w:left="720" w:hanging="720"/>
        <w:rPr>
          <w:rFonts w:ascii="Calibri" w:hAnsi="Calibri" w:cs="Calibri"/>
          <w:sz w:val="24"/>
          <w:szCs w:val="24"/>
          <w:lang w:val="en"/>
        </w:rPr>
      </w:pPr>
      <w:r>
        <w:rPr>
          <w:rFonts w:ascii="Calibri" w:hAnsi="Calibri" w:cs="Calibri"/>
          <w:sz w:val="24"/>
          <w:szCs w:val="24"/>
          <w:lang w:val="en"/>
        </w:rPr>
        <w:t>8.</w:t>
      </w:r>
      <w:r w:rsidR="007526D5">
        <w:rPr>
          <w:rFonts w:ascii="Calibri" w:hAnsi="Calibri" w:cs="Calibri"/>
          <w:sz w:val="24"/>
          <w:szCs w:val="24"/>
          <w:lang w:val="en"/>
        </w:rPr>
        <w:t>11</w:t>
      </w:r>
      <w:r>
        <w:rPr>
          <w:rFonts w:ascii="Calibri" w:hAnsi="Calibri" w:cs="Calibri"/>
          <w:sz w:val="24"/>
          <w:szCs w:val="24"/>
          <w:lang w:val="en"/>
        </w:rPr>
        <w:tab/>
        <w:t>CVH 2026 Annual General Meeting will be held on 11</w:t>
      </w:r>
      <w:r w:rsidRPr="00177D02">
        <w:rPr>
          <w:rFonts w:ascii="Calibri" w:hAnsi="Calibri" w:cs="Calibri"/>
          <w:sz w:val="24"/>
          <w:szCs w:val="24"/>
          <w:vertAlign w:val="superscript"/>
          <w:lang w:val="en"/>
        </w:rPr>
        <w:t>th</w:t>
      </w:r>
      <w:r>
        <w:rPr>
          <w:rFonts w:ascii="Calibri" w:hAnsi="Calibri" w:cs="Calibri"/>
          <w:sz w:val="24"/>
          <w:szCs w:val="24"/>
          <w:lang w:val="en"/>
        </w:rPr>
        <w:t xml:space="preserve"> May 6:30 pm.</w:t>
      </w:r>
    </w:p>
    <w:p w14:paraId="7B963501" w14:textId="77777777" w:rsidR="001B47A9" w:rsidRDefault="001B47A9" w:rsidP="006E662C">
      <w:pPr>
        <w:ind w:left="720" w:hanging="720"/>
        <w:rPr>
          <w:rFonts w:ascii="Calibri" w:hAnsi="Calibri" w:cs="Calibri"/>
          <w:sz w:val="24"/>
          <w:szCs w:val="24"/>
          <w:lang w:val="en"/>
        </w:rPr>
      </w:pPr>
    </w:p>
    <w:p w14:paraId="19057AE1" w14:textId="0C487C94" w:rsidR="006E662C" w:rsidRDefault="006E662C" w:rsidP="006E662C">
      <w:pPr>
        <w:ind w:left="720" w:hanging="720"/>
        <w:rPr>
          <w:rFonts w:ascii="Calibri" w:hAnsi="Calibri" w:cs="Calibri"/>
          <w:sz w:val="24"/>
          <w:szCs w:val="24"/>
          <w:lang w:val="en"/>
        </w:rPr>
      </w:pPr>
      <w:r>
        <w:rPr>
          <w:rFonts w:ascii="Calibri" w:hAnsi="Calibri" w:cs="Calibri"/>
          <w:sz w:val="24"/>
          <w:szCs w:val="24"/>
          <w:lang w:val="en"/>
        </w:rPr>
        <w:t>8.1</w:t>
      </w:r>
      <w:r w:rsidR="007526D5">
        <w:rPr>
          <w:rFonts w:ascii="Calibri" w:hAnsi="Calibri" w:cs="Calibri"/>
          <w:sz w:val="24"/>
          <w:szCs w:val="24"/>
          <w:lang w:val="en"/>
        </w:rPr>
        <w:t>2</w:t>
      </w:r>
      <w:r>
        <w:rPr>
          <w:rFonts w:ascii="Calibri" w:hAnsi="Calibri" w:cs="Calibri"/>
          <w:sz w:val="24"/>
          <w:szCs w:val="24"/>
          <w:lang w:val="en"/>
        </w:rPr>
        <w:tab/>
        <w:t>The Booking form needs updating and to be accessible from CVH website to enable online booking via the website calendar. This will alleviate the need for a separate Bookings Secretary following the retirement of incumbent.  It will, however, need to be overseen by the new Events Sub-Committee.</w:t>
      </w:r>
    </w:p>
    <w:p w14:paraId="0247D5CB" w14:textId="77777777" w:rsidR="006E662C" w:rsidRDefault="006E662C" w:rsidP="006E662C">
      <w:pPr>
        <w:ind w:left="720" w:hanging="720"/>
        <w:rPr>
          <w:rFonts w:ascii="Calibri" w:hAnsi="Calibri" w:cs="Calibri"/>
          <w:sz w:val="24"/>
          <w:szCs w:val="24"/>
          <w:lang w:val="en"/>
        </w:rPr>
      </w:pPr>
    </w:p>
    <w:p w14:paraId="45ED52ED" w14:textId="57E012EB" w:rsidR="006E662C" w:rsidRDefault="006E662C" w:rsidP="006E662C">
      <w:pPr>
        <w:widowControl w:val="0"/>
        <w:autoSpaceDE w:val="0"/>
        <w:adjustRightInd w:val="0"/>
        <w:rPr>
          <w:rFonts w:ascii="Calibri" w:hAnsi="Calibri" w:cs="Calibri"/>
          <w:b/>
          <w:bCs/>
          <w:lang w:val="en"/>
        </w:rPr>
      </w:pPr>
      <w:r>
        <w:rPr>
          <w:rFonts w:ascii="Calibri" w:hAnsi="Calibri" w:cs="Calibri"/>
          <w:b/>
          <w:bCs/>
          <w:sz w:val="28"/>
          <w:szCs w:val="28"/>
        </w:rPr>
        <w:t>9</w:t>
      </w:r>
      <w:r w:rsidRPr="004F46B7">
        <w:rPr>
          <w:rFonts w:ascii="Calibri" w:hAnsi="Calibri" w:cs="Calibri"/>
          <w:b/>
          <w:bCs/>
          <w:sz w:val="28"/>
          <w:szCs w:val="28"/>
        </w:rPr>
        <w:t xml:space="preserve">.  </w:t>
      </w:r>
      <w:r>
        <w:rPr>
          <w:rFonts w:ascii="Calibri" w:hAnsi="Calibri" w:cs="Calibri"/>
          <w:b/>
          <w:bCs/>
          <w:sz w:val="28"/>
          <w:szCs w:val="28"/>
        </w:rPr>
        <w:tab/>
      </w:r>
      <w:r w:rsidRPr="004F46B7">
        <w:rPr>
          <w:rFonts w:ascii="Calibri" w:hAnsi="Calibri" w:cs="Calibri"/>
          <w:b/>
          <w:bCs/>
          <w:sz w:val="28"/>
          <w:szCs w:val="28"/>
        </w:rPr>
        <w:t>New Village Hall Build</w:t>
      </w:r>
      <w:r w:rsidRPr="004F46B7">
        <w:rPr>
          <w:rFonts w:ascii="Calibri" w:hAnsi="Calibri" w:cs="Calibri"/>
          <w:b/>
          <w:bCs/>
          <w:sz w:val="28"/>
          <w:szCs w:val="28"/>
        </w:rPr>
        <w:tab/>
      </w:r>
      <w:r w:rsidRPr="00A85271">
        <w:rPr>
          <w:rFonts w:ascii="Calibri" w:hAnsi="Calibri" w:cs="Calibri"/>
          <w:b/>
          <w:bCs/>
          <w:lang w:val="en"/>
        </w:rPr>
        <w:tab/>
      </w:r>
      <w:r w:rsidRPr="00A85271">
        <w:rPr>
          <w:rFonts w:ascii="Calibri" w:hAnsi="Calibri" w:cs="Calibri"/>
          <w:b/>
          <w:bCs/>
          <w:lang w:val="en"/>
        </w:rPr>
        <w:tab/>
      </w:r>
      <w:r w:rsidRPr="00A85271">
        <w:rPr>
          <w:rFonts w:ascii="Calibri" w:hAnsi="Calibri" w:cs="Calibri"/>
          <w:b/>
          <w:bCs/>
          <w:lang w:val="en"/>
        </w:rPr>
        <w:tab/>
      </w:r>
      <w:r w:rsidRPr="00A85271">
        <w:rPr>
          <w:rFonts w:ascii="Calibri" w:hAnsi="Calibri" w:cs="Calibri"/>
          <w:b/>
          <w:bCs/>
          <w:lang w:val="en"/>
        </w:rPr>
        <w:tab/>
      </w:r>
      <w:r w:rsidRPr="00A85271">
        <w:rPr>
          <w:rFonts w:ascii="Calibri" w:hAnsi="Calibri" w:cs="Calibri"/>
          <w:b/>
          <w:bCs/>
          <w:lang w:val="en"/>
        </w:rPr>
        <w:tab/>
        <w:t xml:space="preserve">       </w:t>
      </w:r>
      <w:r>
        <w:rPr>
          <w:rFonts w:ascii="Calibri" w:hAnsi="Calibri" w:cs="Calibri"/>
          <w:b/>
          <w:bCs/>
          <w:lang w:val="en"/>
        </w:rPr>
        <w:tab/>
      </w:r>
    </w:p>
    <w:p w14:paraId="3C933AAB" w14:textId="77777777" w:rsidR="006E662C" w:rsidRDefault="006E662C" w:rsidP="006E662C">
      <w:pPr>
        <w:widowControl w:val="0"/>
        <w:autoSpaceDE w:val="0"/>
        <w:adjustRightInd w:val="0"/>
        <w:rPr>
          <w:rFonts w:ascii="Calibri" w:hAnsi="Calibri" w:cs="Calibri"/>
          <w:sz w:val="24"/>
          <w:szCs w:val="24"/>
        </w:rPr>
      </w:pPr>
    </w:p>
    <w:p w14:paraId="773E9386" w14:textId="77777777" w:rsidR="006E662C" w:rsidRPr="00621F74" w:rsidRDefault="006E662C" w:rsidP="006E662C">
      <w:pPr>
        <w:widowControl w:val="0"/>
        <w:autoSpaceDE w:val="0"/>
        <w:adjustRightInd w:val="0"/>
        <w:rPr>
          <w:rFonts w:ascii="Calibri" w:hAnsi="Calibri" w:cs="Calibri"/>
          <w:sz w:val="24"/>
          <w:szCs w:val="24"/>
        </w:rPr>
      </w:pPr>
      <w:r>
        <w:rPr>
          <w:rFonts w:ascii="Calibri" w:hAnsi="Calibri" w:cs="Calibri"/>
          <w:sz w:val="24"/>
          <w:szCs w:val="24"/>
        </w:rPr>
        <w:t>9.1</w:t>
      </w:r>
      <w:r>
        <w:rPr>
          <w:rFonts w:ascii="Calibri" w:hAnsi="Calibri" w:cs="Calibri"/>
          <w:sz w:val="24"/>
          <w:szCs w:val="24"/>
        </w:rPr>
        <w:tab/>
      </w:r>
      <w:r w:rsidRPr="00621F74">
        <w:rPr>
          <w:rFonts w:ascii="Calibri" w:hAnsi="Calibri" w:cs="Calibri"/>
          <w:sz w:val="24"/>
          <w:szCs w:val="24"/>
        </w:rPr>
        <w:t>Updated Funding Strategy FY 25/26</w:t>
      </w:r>
    </w:p>
    <w:p w14:paraId="36AE80FA" w14:textId="77777777" w:rsidR="006E662C" w:rsidRDefault="006E662C" w:rsidP="006E662C">
      <w:pPr>
        <w:widowControl w:val="0"/>
        <w:autoSpaceDE w:val="0"/>
        <w:adjustRightInd w:val="0"/>
        <w:ind w:firstLine="720"/>
        <w:rPr>
          <w:rFonts w:ascii="Calibri" w:hAnsi="Calibri" w:cs="Calibri"/>
          <w:sz w:val="24"/>
          <w:szCs w:val="24"/>
        </w:rPr>
      </w:pPr>
    </w:p>
    <w:p w14:paraId="0F230A46" w14:textId="66A40ADD" w:rsidR="002E354E" w:rsidRDefault="00125551" w:rsidP="000F3A70">
      <w:pPr>
        <w:ind w:left="709"/>
        <w:rPr>
          <w:rFonts w:ascii="Calibri" w:hAnsi="Calibri" w:cs="Calibri"/>
          <w:sz w:val="24"/>
          <w:szCs w:val="24"/>
        </w:rPr>
      </w:pPr>
      <w:r>
        <w:rPr>
          <w:rFonts w:ascii="Calibri" w:hAnsi="Calibri" w:cs="Calibri"/>
          <w:sz w:val="24"/>
          <w:szCs w:val="24"/>
        </w:rPr>
        <w:t>9.1.1</w:t>
      </w:r>
      <w:r>
        <w:rPr>
          <w:rFonts w:ascii="Calibri" w:hAnsi="Calibri" w:cs="Calibri"/>
          <w:sz w:val="24"/>
          <w:szCs w:val="24"/>
        </w:rPr>
        <w:tab/>
      </w:r>
      <w:r w:rsidR="00851DBC" w:rsidRPr="00851DBC">
        <w:rPr>
          <w:rFonts w:ascii="Calibri" w:hAnsi="Calibri" w:cs="Calibri"/>
          <w:sz w:val="24"/>
          <w:szCs w:val="24"/>
        </w:rPr>
        <w:t>National Lottery Community Fund submission for £500k on 10th March</w:t>
      </w:r>
      <w:r>
        <w:rPr>
          <w:rFonts w:ascii="Calibri" w:hAnsi="Calibri" w:cs="Calibri"/>
          <w:sz w:val="24"/>
          <w:szCs w:val="24"/>
        </w:rPr>
        <w:t xml:space="preserve"> with </w:t>
      </w:r>
      <w:r w:rsidR="000F3A70">
        <w:rPr>
          <w:rFonts w:ascii="Calibri" w:hAnsi="Calibri" w:cs="Calibri"/>
          <w:sz w:val="24"/>
          <w:szCs w:val="24"/>
        </w:rPr>
        <w:t>three-month</w:t>
      </w:r>
      <w:r>
        <w:rPr>
          <w:rFonts w:ascii="Calibri" w:hAnsi="Calibri" w:cs="Calibri"/>
          <w:sz w:val="24"/>
          <w:szCs w:val="24"/>
        </w:rPr>
        <w:t xml:space="preserve"> decision time</w:t>
      </w:r>
      <w:r w:rsidR="002E354E">
        <w:rPr>
          <w:rFonts w:ascii="Calibri" w:hAnsi="Calibri" w:cs="Calibri"/>
          <w:sz w:val="24"/>
          <w:szCs w:val="24"/>
        </w:rPr>
        <w:t xml:space="preserve"> ie 10</w:t>
      </w:r>
      <w:r w:rsidR="002E354E" w:rsidRPr="002E354E">
        <w:rPr>
          <w:rFonts w:ascii="Calibri" w:hAnsi="Calibri" w:cs="Calibri"/>
          <w:sz w:val="24"/>
          <w:szCs w:val="24"/>
          <w:vertAlign w:val="superscript"/>
        </w:rPr>
        <w:t>th</w:t>
      </w:r>
      <w:r w:rsidR="002E354E">
        <w:rPr>
          <w:rFonts w:ascii="Calibri" w:hAnsi="Calibri" w:cs="Calibri"/>
          <w:sz w:val="24"/>
          <w:szCs w:val="24"/>
        </w:rPr>
        <w:t xml:space="preserve"> June or thereabouts.</w:t>
      </w:r>
    </w:p>
    <w:p w14:paraId="4792CF87" w14:textId="77777777" w:rsidR="000F3A70" w:rsidRDefault="000F3A70" w:rsidP="002E354E">
      <w:pPr>
        <w:ind w:firstLine="709"/>
        <w:rPr>
          <w:rFonts w:ascii="Calibri" w:hAnsi="Calibri" w:cs="Calibri"/>
          <w:sz w:val="24"/>
          <w:szCs w:val="24"/>
        </w:rPr>
      </w:pPr>
    </w:p>
    <w:p w14:paraId="1DF227E1" w14:textId="441C98D0" w:rsidR="00851DBC" w:rsidRDefault="000F3A70" w:rsidP="005D6F97">
      <w:pPr>
        <w:ind w:left="709"/>
        <w:rPr>
          <w:rFonts w:ascii="Calibri" w:hAnsi="Calibri" w:cs="Calibri"/>
          <w:sz w:val="24"/>
          <w:szCs w:val="24"/>
        </w:rPr>
      </w:pPr>
      <w:r>
        <w:rPr>
          <w:rFonts w:ascii="Calibri" w:hAnsi="Calibri" w:cs="Calibri"/>
          <w:sz w:val="24"/>
          <w:szCs w:val="24"/>
        </w:rPr>
        <w:t xml:space="preserve">9.1.2  </w:t>
      </w:r>
      <w:r w:rsidR="00735328">
        <w:rPr>
          <w:rFonts w:ascii="Calibri" w:hAnsi="Calibri" w:cs="Calibri"/>
          <w:sz w:val="24"/>
          <w:szCs w:val="24"/>
        </w:rPr>
        <w:t xml:space="preserve">We are now on </w:t>
      </w:r>
      <w:r w:rsidR="00851DBC" w:rsidRPr="00851DBC">
        <w:rPr>
          <w:rFonts w:ascii="Calibri" w:hAnsi="Calibri" w:cs="Calibri"/>
          <w:sz w:val="24"/>
          <w:szCs w:val="24"/>
        </w:rPr>
        <w:t xml:space="preserve">the Good Hub </w:t>
      </w:r>
      <w:r w:rsidR="00735328">
        <w:rPr>
          <w:rFonts w:ascii="Calibri" w:hAnsi="Calibri" w:cs="Calibri"/>
          <w:sz w:val="24"/>
          <w:szCs w:val="24"/>
        </w:rPr>
        <w:t xml:space="preserve">and </w:t>
      </w:r>
      <w:r w:rsidR="00851DBC" w:rsidRPr="00851DBC">
        <w:rPr>
          <w:rFonts w:ascii="Calibri" w:hAnsi="Calibri" w:cs="Calibri"/>
          <w:sz w:val="24"/>
          <w:szCs w:val="24"/>
        </w:rPr>
        <w:t>Neighbourly</w:t>
      </w:r>
      <w:r w:rsidR="00A1714B">
        <w:rPr>
          <w:rFonts w:ascii="Calibri" w:hAnsi="Calibri" w:cs="Calibri"/>
          <w:sz w:val="24"/>
          <w:szCs w:val="24"/>
        </w:rPr>
        <w:t xml:space="preserve"> </w:t>
      </w:r>
      <w:r w:rsidR="00A1714B" w:rsidRPr="00A1714B">
        <w:rPr>
          <w:rFonts w:ascii="Calibri" w:hAnsi="Calibri" w:cs="Calibri"/>
          <w:sz w:val="24"/>
          <w:szCs w:val="24"/>
        </w:rPr>
        <w:t>fundraising community site</w:t>
      </w:r>
      <w:r w:rsidR="00A1714B">
        <w:rPr>
          <w:rFonts w:ascii="Calibri" w:hAnsi="Calibri" w:cs="Calibri"/>
          <w:sz w:val="24"/>
          <w:szCs w:val="24"/>
        </w:rPr>
        <w:t>s</w:t>
      </w:r>
      <w:r w:rsidR="005D6F97">
        <w:rPr>
          <w:rFonts w:ascii="Calibri" w:hAnsi="Calibri" w:cs="Calibri"/>
          <w:sz w:val="24"/>
          <w:szCs w:val="24"/>
        </w:rPr>
        <w:t xml:space="preserve"> which profiles are charity to potential funders</w:t>
      </w:r>
      <w:r w:rsidR="00851DBC" w:rsidRPr="00851DBC">
        <w:rPr>
          <w:rFonts w:ascii="Calibri" w:hAnsi="Calibri" w:cs="Calibri"/>
          <w:sz w:val="24"/>
          <w:szCs w:val="24"/>
        </w:rPr>
        <w:t>.</w:t>
      </w:r>
    </w:p>
    <w:p w14:paraId="1DF7C4DC" w14:textId="77777777" w:rsidR="004E5175" w:rsidRDefault="004E5175" w:rsidP="005D6F97">
      <w:pPr>
        <w:ind w:left="709"/>
        <w:rPr>
          <w:rFonts w:ascii="Calibri" w:hAnsi="Calibri" w:cs="Calibri"/>
          <w:sz w:val="24"/>
          <w:szCs w:val="24"/>
        </w:rPr>
      </w:pPr>
    </w:p>
    <w:p w14:paraId="71607D14" w14:textId="39CFF6AA" w:rsidR="004E5175" w:rsidRDefault="004E5175" w:rsidP="005D6F97">
      <w:pPr>
        <w:ind w:left="709"/>
        <w:rPr>
          <w:rFonts w:ascii="Calibri" w:hAnsi="Calibri" w:cs="Calibri"/>
          <w:sz w:val="24"/>
          <w:szCs w:val="24"/>
        </w:rPr>
      </w:pPr>
      <w:r>
        <w:rPr>
          <w:rFonts w:ascii="Calibri" w:hAnsi="Calibri" w:cs="Calibri"/>
          <w:sz w:val="24"/>
          <w:szCs w:val="24"/>
        </w:rPr>
        <w:t>9.1.3</w:t>
      </w:r>
      <w:r w:rsidR="00041125">
        <w:rPr>
          <w:rFonts w:ascii="Calibri" w:hAnsi="Calibri" w:cs="Calibri"/>
          <w:sz w:val="24"/>
          <w:szCs w:val="24"/>
        </w:rPr>
        <w:tab/>
      </w:r>
      <w:r w:rsidR="00041125" w:rsidRPr="00041125">
        <w:rPr>
          <w:rFonts w:ascii="Calibri" w:hAnsi="Calibri" w:cs="Calibri"/>
          <w:sz w:val="24"/>
          <w:szCs w:val="24"/>
        </w:rPr>
        <w:t>National Highways Community Legacy Fund for £30k</w:t>
      </w:r>
      <w:r w:rsidR="00041125">
        <w:rPr>
          <w:rFonts w:ascii="Calibri" w:hAnsi="Calibri" w:cs="Calibri"/>
          <w:sz w:val="24"/>
          <w:szCs w:val="24"/>
        </w:rPr>
        <w:t xml:space="preserve"> requires suitable standalone capital spend which could be a new playground subject to </w:t>
      </w:r>
      <w:r w:rsidR="004144D5">
        <w:rPr>
          <w:rFonts w:ascii="Calibri" w:hAnsi="Calibri" w:cs="Calibri"/>
          <w:sz w:val="24"/>
          <w:szCs w:val="24"/>
        </w:rPr>
        <w:t>conditions in 9.3 below.</w:t>
      </w:r>
    </w:p>
    <w:p w14:paraId="20428F31" w14:textId="77777777" w:rsidR="00974808" w:rsidRDefault="00974808" w:rsidP="005D6F97">
      <w:pPr>
        <w:ind w:left="709"/>
        <w:rPr>
          <w:rFonts w:ascii="Calibri" w:hAnsi="Calibri" w:cs="Calibri"/>
          <w:sz w:val="24"/>
          <w:szCs w:val="24"/>
        </w:rPr>
      </w:pPr>
    </w:p>
    <w:p w14:paraId="14B6F161" w14:textId="347F609E" w:rsidR="00974808" w:rsidRPr="00851DBC" w:rsidRDefault="00974808" w:rsidP="00AD6F60">
      <w:pPr>
        <w:ind w:left="709"/>
        <w:rPr>
          <w:rFonts w:ascii="Calibri" w:hAnsi="Calibri" w:cs="Calibri"/>
          <w:sz w:val="24"/>
          <w:szCs w:val="24"/>
        </w:rPr>
      </w:pPr>
      <w:r>
        <w:rPr>
          <w:rFonts w:ascii="Calibri" w:hAnsi="Calibri" w:cs="Calibri"/>
          <w:sz w:val="24"/>
          <w:szCs w:val="24"/>
        </w:rPr>
        <w:t>9.1.4</w:t>
      </w:r>
      <w:r w:rsidR="00AD6F60">
        <w:rPr>
          <w:rFonts w:ascii="Calibri" w:hAnsi="Calibri" w:cs="Calibri"/>
          <w:sz w:val="24"/>
          <w:szCs w:val="24"/>
        </w:rPr>
        <w:tab/>
        <w:t xml:space="preserve">Both </w:t>
      </w:r>
      <w:r w:rsidR="00AD6F60" w:rsidRPr="00AD6F60">
        <w:rPr>
          <w:rFonts w:ascii="Calibri" w:hAnsi="Calibri" w:cs="Calibri"/>
          <w:sz w:val="24"/>
          <w:szCs w:val="24"/>
        </w:rPr>
        <w:t>ACRE support</w:t>
      </w:r>
      <w:r w:rsidR="00AD6F60">
        <w:rPr>
          <w:rFonts w:ascii="Calibri" w:hAnsi="Calibri" w:cs="Calibri"/>
          <w:sz w:val="24"/>
          <w:szCs w:val="24"/>
        </w:rPr>
        <w:t xml:space="preserve"> and funding from the </w:t>
      </w:r>
      <w:r w:rsidR="00AD6F60" w:rsidRPr="00AD6F60">
        <w:rPr>
          <w:rFonts w:ascii="Calibri" w:hAnsi="Calibri" w:cs="Calibri"/>
          <w:sz w:val="24"/>
          <w:szCs w:val="24"/>
        </w:rPr>
        <w:t>Police Commissioners office</w:t>
      </w:r>
      <w:r w:rsidR="00AD6F60">
        <w:rPr>
          <w:rFonts w:ascii="Calibri" w:hAnsi="Calibri" w:cs="Calibri"/>
          <w:sz w:val="24"/>
          <w:szCs w:val="24"/>
        </w:rPr>
        <w:t xml:space="preserve"> are no longer an option.</w:t>
      </w:r>
    </w:p>
    <w:p w14:paraId="6DF09B9B" w14:textId="26131315" w:rsidR="00851DBC" w:rsidRPr="00851DBC" w:rsidRDefault="00851DBC" w:rsidP="00851DBC">
      <w:pPr>
        <w:rPr>
          <w:rFonts w:ascii="Calibri" w:hAnsi="Calibri" w:cs="Calibri"/>
          <w:sz w:val="24"/>
          <w:szCs w:val="24"/>
        </w:rPr>
      </w:pPr>
    </w:p>
    <w:p w14:paraId="4895F168" w14:textId="63FC4313" w:rsidR="00851DBC" w:rsidRPr="00851DBC" w:rsidRDefault="00EC62EC" w:rsidP="00851DBC">
      <w:pPr>
        <w:rPr>
          <w:rFonts w:ascii="Calibri" w:hAnsi="Calibri" w:cs="Calibri"/>
          <w:sz w:val="24"/>
          <w:szCs w:val="24"/>
        </w:rPr>
      </w:pPr>
      <w:r>
        <w:rPr>
          <w:rFonts w:ascii="Calibri" w:hAnsi="Calibri" w:cs="Calibri"/>
          <w:sz w:val="24"/>
          <w:szCs w:val="24"/>
        </w:rPr>
        <w:t>9.2</w:t>
      </w:r>
      <w:r>
        <w:rPr>
          <w:rFonts w:ascii="Calibri" w:hAnsi="Calibri" w:cs="Calibri"/>
          <w:sz w:val="24"/>
          <w:szCs w:val="24"/>
        </w:rPr>
        <w:tab/>
      </w:r>
      <w:r w:rsidR="00B954F9">
        <w:rPr>
          <w:rFonts w:ascii="Calibri" w:hAnsi="Calibri" w:cs="Calibri"/>
          <w:sz w:val="24"/>
          <w:szCs w:val="24"/>
        </w:rPr>
        <w:t>Quantity Surveyor (</w:t>
      </w:r>
      <w:r w:rsidR="00851DBC" w:rsidRPr="00851DBC">
        <w:rPr>
          <w:rFonts w:ascii="Calibri" w:hAnsi="Calibri" w:cs="Calibri"/>
          <w:sz w:val="24"/>
          <w:szCs w:val="24"/>
        </w:rPr>
        <w:t>QS</w:t>
      </w:r>
      <w:r w:rsidR="00B954F9">
        <w:rPr>
          <w:rFonts w:ascii="Calibri" w:hAnsi="Calibri" w:cs="Calibri"/>
          <w:sz w:val="24"/>
          <w:szCs w:val="24"/>
        </w:rPr>
        <w:t>)</w:t>
      </w:r>
      <w:r w:rsidR="00851DBC" w:rsidRPr="00851DBC">
        <w:rPr>
          <w:rFonts w:ascii="Calibri" w:hAnsi="Calibri" w:cs="Calibri"/>
          <w:sz w:val="24"/>
          <w:szCs w:val="24"/>
        </w:rPr>
        <w:t xml:space="preserve"> Build estimate</w:t>
      </w:r>
    </w:p>
    <w:p w14:paraId="3B5B0157" w14:textId="77777777" w:rsidR="00851DBC" w:rsidRPr="00851DBC" w:rsidRDefault="00851DBC" w:rsidP="00851DBC">
      <w:pPr>
        <w:rPr>
          <w:rFonts w:ascii="Calibri" w:hAnsi="Calibri" w:cs="Calibri"/>
          <w:sz w:val="24"/>
          <w:szCs w:val="24"/>
        </w:rPr>
      </w:pPr>
    </w:p>
    <w:p w14:paraId="2D4F494A" w14:textId="17FD22D5" w:rsidR="00851DBC" w:rsidRPr="00851DBC" w:rsidRDefault="00263772" w:rsidP="00140F7A">
      <w:pPr>
        <w:ind w:left="720"/>
        <w:rPr>
          <w:rFonts w:ascii="Calibri" w:hAnsi="Calibri" w:cs="Calibri"/>
          <w:sz w:val="24"/>
          <w:szCs w:val="24"/>
        </w:rPr>
      </w:pPr>
      <w:r>
        <w:rPr>
          <w:rFonts w:ascii="Calibri" w:hAnsi="Calibri" w:cs="Calibri"/>
          <w:sz w:val="24"/>
          <w:szCs w:val="24"/>
        </w:rPr>
        <w:t xml:space="preserve">9.2.1  There has been no response from SAS Architects in terms of a </w:t>
      </w:r>
      <w:r w:rsidR="006464C1">
        <w:rPr>
          <w:rFonts w:ascii="Calibri" w:hAnsi="Calibri" w:cs="Calibri"/>
          <w:sz w:val="24"/>
          <w:szCs w:val="24"/>
        </w:rPr>
        <w:t xml:space="preserve">QS </w:t>
      </w:r>
      <w:r w:rsidR="00B954F9">
        <w:rPr>
          <w:rFonts w:ascii="Calibri" w:hAnsi="Calibri" w:cs="Calibri"/>
          <w:sz w:val="24"/>
          <w:szCs w:val="24"/>
        </w:rPr>
        <w:t xml:space="preserve">build estimate.  We will now progress to this stage using the </w:t>
      </w:r>
      <w:r w:rsidR="00851DBC" w:rsidRPr="00851DBC">
        <w:rPr>
          <w:rFonts w:ascii="Calibri" w:hAnsi="Calibri" w:cs="Calibri"/>
          <w:sz w:val="24"/>
          <w:szCs w:val="24"/>
        </w:rPr>
        <w:t xml:space="preserve">Government Commercial Agency (GCA) </w:t>
      </w:r>
      <w:r w:rsidR="006464C1">
        <w:rPr>
          <w:rFonts w:ascii="Calibri" w:hAnsi="Calibri" w:cs="Calibri"/>
          <w:sz w:val="24"/>
          <w:szCs w:val="24"/>
        </w:rPr>
        <w:t xml:space="preserve">framework contracts </w:t>
      </w:r>
      <w:r w:rsidR="00C50543">
        <w:rPr>
          <w:rFonts w:ascii="Calibri" w:hAnsi="Calibri" w:cs="Calibri"/>
          <w:sz w:val="24"/>
          <w:szCs w:val="24"/>
        </w:rPr>
        <w:t>to open a mini tendering excise with locally based QS</w:t>
      </w:r>
      <w:r w:rsidR="0031302D">
        <w:rPr>
          <w:rFonts w:ascii="Calibri" w:hAnsi="Calibri" w:cs="Calibri"/>
          <w:sz w:val="24"/>
          <w:szCs w:val="24"/>
        </w:rPr>
        <w:t xml:space="preserve"> providers.</w:t>
      </w:r>
    </w:p>
    <w:p w14:paraId="336B104C" w14:textId="77777777" w:rsidR="0031302D" w:rsidRDefault="0031302D" w:rsidP="00851DBC">
      <w:pPr>
        <w:rPr>
          <w:rFonts w:ascii="Calibri" w:hAnsi="Calibri" w:cs="Calibri"/>
          <w:sz w:val="24"/>
          <w:szCs w:val="24"/>
        </w:rPr>
      </w:pPr>
    </w:p>
    <w:p w14:paraId="0A02CE09" w14:textId="6D358D7E" w:rsidR="00FF2B7C" w:rsidRDefault="00A80728" w:rsidP="00A80728">
      <w:pPr>
        <w:ind w:left="720"/>
        <w:rPr>
          <w:rFonts w:ascii="Calibri" w:hAnsi="Calibri" w:cs="Calibri"/>
          <w:sz w:val="24"/>
          <w:szCs w:val="24"/>
        </w:rPr>
      </w:pPr>
      <w:r>
        <w:rPr>
          <w:rFonts w:ascii="Calibri" w:hAnsi="Calibri" w:cs="Calibri"/>
          <w:sz w:val="24"/>
          <w:szCs w:val="24"/>
        </w:rPr>
        <w:t xml:space="preserve">9.2.2  </w:t>
      </w:r>
      <w:r w:rsidR="00140F7A">
        <w:rPr>
          <w:rFonts w:ascii="Calibri" w:hAnsi="Calibri" w:cs="Calibri"/>
          <w:sz w:val="24"/>
          <w:szCs w:val="24"/>
        </w:rPr>
        <w:t>Our advice is that m</w:t>
      </w:r>
      <w:r w:rsidR="00140F7A" w:rsidRPr="00140F7A">
        <w:rPr>
          <w:rFonts w:ascii="Calibri" w:hAnsi="Calibri" w:cs="Calibri"/>
          <w:sz w:val="24"/>
          <w:szCs w:val="24"/>
        </w:rPr>
        <w:t>any rural community builds accidentally overpay for professional teams.</w:t>
      </w:r>
      <w:r>
        <w:rPr>
          <w:rFonts w:ascii="Calibri" w:hAnsi="Calibri" w:cs="Calibri"/>
          <w:sz w:val="24"/>
          <w:szCs w:val="24"/>
        </w:rPr>
        <w:t xml:space="preserve">  </w:t>
      </w:r>
      <w:r w:rsidR="00140F7A" w:rsidRPr="00140F7A">
        <w:rPr>
          <w:rFonts w:ascii="Calibri" w:hAnsi="Calibri" w:cs="Calibri"/>
          <w:sz w:val="24"/>
          <w:szCs w:val="24"/>
        </w:rPr>
        <w:t>For a £2–2.5m village hall the total professional fees should typically be around</w:t>
      </w:r>
      <w:r>
        <w:rPr>
          <w:rFonts w:ascii="Calibri" w:hAnsi="Calibri" w:cs="Calibri"/>
          <w:sz w:val="24"/>
          <w:szCs w:val="24"/>
        </w:rPr>
        <w:t xml:space="preserve"> </w:t>
      </w:r>
      <w:r w:rsidR="00140F7A" w:rsidRPr="00140F7A">
        <w:rPr>
          <w:rFonts w:ascii="Calibri" w:hAnsi="Calibri" w:cs="Calibri"/>
          <w:sz w:val="24"/>
          <w:szCs w:val="24"/>
        </w:rPr>
        <w:t>8–10% of construction cost</w:t>
      </w:r>
      <w:r w:rsidR="0031302D">
        <w:rPr>
          <w:rFonts w:ascii="Calibri" w:hAnsi="Calibri" w:cs="Calibri"/>
          <w:sz w:val="24"/>
          <w:szCs w:val="24"/>
        </w:rPr>
        <w:t xml:space="preserve"> which roughly equates </w:t>
      </w:r>
      <w:r w:rsidR="006C547E">
        <w:rPr>
          <w:rFonts w:ascii="Calibri" w:hAnsi="Calibri" w:cs="Calibri"/>
          <w:sz w:val="24"/>
          <w:szCs w:val="24"/>
        </w:rPr>
        <w:t xml:space="preserve">to </w:t>
      </w:r>
      <w:r>
        <w:rPr>
          <w:rFonts w:ascii="Calibri" w:hAnsi="Calibri" w:cs="Calibri"/>
          <w:sz w:val="24"/>
          <w:szCs w:val="24"/>
        </w:rPr>
        <w:t xml:space="preserve">a total of </w:t>
      </w:r>
      <w:r w:rsidR="006C547E" w:rsidRPr="006C547E">
        <w:rPr>
          <w:rFonts w:ascii="Calibri" w:hAnsi="Calibri" w:cs="Calibri"/>
          <w:sz w:val="24"/>
          <w:szCs w:val="24"/>
        </w:rPr>
        <w:t>£180k – £230k</w:t>
      </w:r>
      <w:r>
        <w:rPr>
          <w:rFonts w:ascii="Calibri" w:hAnsi="Calibri" w:cs="Calibri"/>
          <w:sz w:val="24"/>
          <w:szCs w:val="24"/>
        </w:rPr>
        <w:t xml:space="preserve"> </w:t>
      </w:r>
      <w:r w:rsidR="006C547E" w:rsidRPr="006C547E">
        <w:rPr>
          <w:rFonts w:ascii="Calibri" w:hAnsi="Calibri" w:cs="Calibri"/>
          <w:sz w:val="24"/>
          <w:szCs w:val="24"/>
        </w:rPr>
        <w:t>(including architects, engineers, QS etc.)</w:t>
      </w:r>
      <w:r w:rsidR="00DC3380">
        <w:rPr>
          <w:rFonts w:ascii="Calibri" w:hAnsi="Calibri" w:cs="Calibri"/>
          <w:sz w:val="24"/>
          <w:szCs w:val="24"/>
        </w:rPr>
        <w:t xml:space="preserve">.  However if we </w:t>
      </w:r>
      <w:r w:rsidR="00DC3380" w:rsidRPr="00DC3380">
        <w:rPr>
          <w:rFonts w:ascii="Calibri" w:hAnsi="Calibri" w:cs="Calibri"/>
          <w:sz w:val="24"/>
          <w:szCs w:val="24"/>
        </w:rPr>
        <w:t>includ</w:t>
      </w:r>
      <w:r w:rsidR="00DC3380">
        <w:rPr>
          <w:rFonts w:ascii="Calibri" w:hAnsi="Calibri" w:cs="Calibri"/>
          <w:sz w:val="24"/>
          <w:szCs w:val="24"/>
        </w:rPr>
        <w:t>e</w:t>
      </w:r>
      <w:r w:rsidR="00DC3380" w:rsidRPr="00DC3380">
        <w:rPr>
          <w:rFonts w:ascii="Calibri" w:hAnsi="Calibri" w:cs="Calibri"/>
          <w:sz w:val="24"/>
          <w:szCs w:val="24"/>
        </w:rPr>
        <w:t xml:space="preserve"> this sentence in tender docs</w:t>
      </w:r>
      <w:r w:rsidR="00390995">
        <w:rPr>
          <w:rFonts w:ascii="Calibri" w:hAnsi="Calibri" w:cs="Calibri"/>
          <w:sz w:val="24"/>
          <w:szCs w:val="24"/>
        </w:rPr>
        <w:t xml:space="preserve"> then ou</w:t>
      </w:r>
      <w:r w:rsidR="004073F4">
        <w:rPr>
          <w:rFonts w:ascii="Calibri" w:hAnsi="Calibri" w:cs="Calibri"/>
          <w:sz w:val="24"/>
          <w:szCs w:val="24"/>
        </w:rPr>
        <w:t>r</w:t>
      </w:r>
      <w:r w:rsidR="00390995">
        <w:rPr>
          <w:rFonts w:ascii="Calibri" w:hAnsi="Calibri" w:cs="Calibri"/>
          <w:sz w:val="24"/>
          <w:szCs w:val="24"/>
        </w:rPr>
        <w:t xml:space="preserve"> total professional fees would cost in the </w:t>
      </w:r>
      <w:r w:rsidR="00F20AA5">
        <w:rPr>
          <w:rFonts w:ascii="Calibri" w:hAnsi="Calibri" w:cs="Calibri"/>
          <w:sz w:val="24"/>
          <w:szCs w:val="24"/>
        </w:rPr>
        <w:t>region</w:t>
      </w:r>
      <w:r w:rsidR="00390995">
        <w:rPr>
          <w:rFonts w:ascii="Calibri" w:hAnsi="Calibri" w:cs="Calibri"/>
          <w:sz w:val="24"/>
          <w:szCs w:val="24"/>
        </w:rPr>
        <w:t xml:space="preserve"> of £19k</w:t>
      </w:r>
      <w:r w:rsidR="00DC3380" w:rsidRPr="00DC3380">
        <w:rPr>
          <w:rFonts w:ascii="Calibri" w:hAnsi="Calibri" w:cs="Calibri"/>
          <w:sz w:val="24"/>
          <w:szCs w:val="24"/>
        </w:rPr>
        <w:t xml:space="preserve">: </w:t>
      </w:r>
    </w:p>
    <w:p w14:paraId="27BCAF62" w14:textId="77777777" w:rsidR="00FF2B7C" w:rsidRDefault="00FF2B7C" w:rsidP="00A80728">
      <w:pPr>
        <w:ind w:left="720"/>
        <w:rPr>
          <w:rFonts w:ascii="Calibri" w:hAnsi="Calibri" w:cs="Calibri"/>
          <w:sz w:val="24"/>
          <w:szCs w:val="24"/>
        </w:rPr>
      </w:pPr>
    </w:p>
    <w:p w14:paraId="44D9090E" w14:textId="28A6F2C8" w:rsidR="00140F7A" w:rsidRPr="00FF2B7C" w:rsidRDefault="00DC3380" w:rsidP="00FF2B7C">
      <w:pPr>
        <w:ind w:left="1440"/>
        <w:rPr>
          <w:rFonts w:ascii="Calibri" w:hAnsi="Calibri" w:cs="Calibri"/>
          <w:i/>
          <w:iCs/>
          <w:sz w:val="24"/>
          <w:szCs w:val="24"/>
        </w:rPr>
      </w:pPr>
      <w:r w:rsidRPr="00FF2B7C">
        <w:rPr>
          <w:rFonts w:ascii="Calibri" w:hAnsi="Calibri" w:cs="Calibri"/>
          <w:i/>
          <w:iCs/>
          <w:sz w:val="24"/>
          <w:szCs w:val="24"/>
        </w:rPr>
        <w:lastRenderedPageBreak/>
        <w:t>“The Contracting Authority reserves the right to extend the commission for additional cost consultancy services relating to the Cantley Village Hall project”</w:t>
      </w:r>
    </w:p>
    <w:p w14:paraId="7123673C" w14:textId="77777777" w:rsidR="00A80728" w:rsidRDefault="00A80728" w:rsidP="0031302D">
      <w:pPr>
        <w:rPr>
          <w:rFonts w:ascii="Calibri" w:hAnsi="Calibri" w:cs="Calibri"/>
          <w:sz w:val="24"/>
          <w:szCs w:val="24"/>
        </w:rPr>
      </w:pPr>
    </w:p>
    <w:p w14:paraId="793C3F3B" w14:textId="4F734AEC" w:rsidR="00DC3380" w:rsidRDefault="00322DB5" w:rsidP="0031302D">
      <w:pPr>
        <w:rPr>
          <w:rFonts w:ascii="Calibri" w:hAnsi="Calibri" w:cs="Calibri"/>
          <w:sz w:val="24"/>
          <w:szCs w:val="24"/>
        </w:rPr>
      </w:pPr>
      <w:r>
        <w:rPr>
          <w:rFonts w:ascii="Calibri" w:hAnsi="Calibri" w:cs="Calibri"/>
          <w:sz w:val="24"/>
          <w:szCs w:val="24"/>
        </w:rPr>
        <w:tab/>
        <w:t>9.2.3</w:t>
      </w:r>
      <w:r>
        <w:rPr>
          <w:rFonts w:ascii="Calibri" w:hAnsi="Calibri" w:cs="Calibri"/>
          <w:sz w:val="24"/>
          <w:szCs w:val="24"/>
        </w:rPr>
        <w:tab/>
        <w:t>The tendering would therefore be staged as follows:</w:t>
      </w:r>
    </w:p>
    <w:p w14:paraId="052DBDEB" w14:textId="77777777" w:rsidR="00A80728" w:rsidRDefault="00A80728" w:rsidP="0031302D">
      <w:pPr>
        <w:rPr>
          <w:rFonts w:ascii="Calibri" w:hAnsi="Calibri" w:cs="Calibri"/>
          <w:sz w:val="24"/>
          <w:szCs w:val="24"/>
        </w:rPr>
      </w:pPr>
    </w:p>
    <w:p w14:paraId="1E3585C1" w14:textId="24DC3AA3" w:rsidR="00851DBC" w:rsidRPr="005E0639" w:rsidRDefault="0031302D" w:rsidP="005E0639">
      <w:pPr>
        <w:pStyle w:val="ListParagraph"/>
        <w:numPr>
          <w:ilvl w:val="0"/>
          <w:numId w:val="9"/>
        </w:numPr>
        <w:rPr>
          <w:rFonts w:ascii="Calibri" w:hAnsi="Calibri" w:cs="Calibri"/>
          <w:sz w:val="24"/>
          <w:szCs w:val="24"/>
        </w:rPr>
      </w:pPr>
      <w:r w:rsidRPr="005E0639">
        <w:rPr>
          <w:rFonts w:ascii="Calibri" w:hAnsi="Calibri" w:cs="Calibri"/>
          <w:sz w:val="24"/>
          <w:szCs w:val="24"/>
        </w:rPr>
        <w:t>Stage 1 (Now)</w:t>
      </w:r>
      <w:r w:rsidR="005E0639" w:rsidRPr="005E0639">
        <w:rPr>
          <w:rFonts w:ascii="Calibri" w:hAnsi="Calibri" w:cs="Calibri"/>
          <w:sz w:val="24"/>
          <w:szCs w:val="24"/>
        </w:rPr>
        <w:t xml:space="preserve">: </w:t>
      </w:r>
      <w:r w:rsidR="00851DBC" w:rsidRPr="005E0639">
        <w:rPr>
          <w:rFonts w:ascii="Calibri" w:hAnsi="Calibri" w:cs="Calibri"/>
          <w:sz w:val="24"/>
          <w:szCs w:val="24"/>
        </w:rPr>
        <w:t>QS prepares: RICS Stage 3/4 cost plan; inflation assumptions; contingency allowances</w:t>
      </w:r>
      <w:r w:rsidR="005E0639">
        <w:rPr>
          <w:rFonts w:ascii="Calibri" w:hAnsi="Calibri" w:cs="Calibri"/>
          <w:sz w:val="24"/>
          <w:szCs w:val="24"/>
        </w:rPr>
        <w:t>.</w:t>
      </w:r>
      <w:r w:rsidR="005E0639" w:rsidRPr="005E0639">
        <w:rPr>
          <w:rFonts w:ascii="Calibri" w:hAnsi="Calibri" w:cs="Calibri"/>
          <w:sz w:val="24"/>
          <w:szCs w:val="24"/>
        </w:rPr>
        <w:t xml:space="preserve"> Estimated cost </w:t>
      </w:r>
      <w:r w:rsidR="005E0639">
        <w:rPr>
          <w:rFonts w:ascii="Calibri" w:hAnsi="Calibri" w:cs="Calibri"/>
          <w:sz w:val="24"/>
          <w:szCs w:val="24"/>
        </w:rPr>
        <w:t>£</w:t>
      </w:r>
      <w:r w:rsidR="00851DBC" w:rsidRPr="005E0639">
        <w:rPr>
          <w:rFonts w:ascii="Calibri" w:hAnsi="Calibri" w:cs="Calibri"/>
          <w:sz w:val="24"/>
          <w:szCs w:val="24"/>
        </w:rPr>
        <w:t>4k</w:t>
      </w:r>
    </w:p>
    <w:p w14:paraId="0BB7859C" w14:textId="46D0245E" w:rsidR="00851DBC" w:rsidRPr="005E0639" w:rsidRDefault="00851DBC" w:rsidP="005E0639">
      <w:pPr>
        <w:pStyle w:val="ListParagraph"/>
        <w:numPr>
          <w:ilvl w:val="0"/>
          <w:numId w:val="9"/>
        </w:numPr>
        <w:rPr>
          <w:rFonts w:ascii="Calibri" w:hAnsi="Calibri" w:cs="Calibri"/>
          <w:sz w:val="24"/>
          <w:szCs w:val="24"/>
        </w:rPr>
      </w:pPr>
      <w:r w:rsidRPr="005E0639">
        <w:rPr>
          <w:rFonts w:ascii="Calibri" w:hAnsi="Calibri" w:cs="Calibri"/>
          <w:sz w:val="24"/>
          <w:szCs w:val="24"/>
        </w:rPr>
        <w:t>Stage 2 (When funding secured)</w:t>
      </w:r>
      <w:r w:rsidR="005E0639" w:rsidRPr="005E0639">
        <w:rPr>
          <w:rFonts w:ascii="Calibri" w:hAnsi="Calibri" w:cs="Calibri"/>
          <w:sz w:val="24"/>
          <w:szCs w:val="24"/>
        </w:rPr>
        <w:t xml:space="preserve">: </w:t>
      </w:r>
      <w:r w:rsidRPr="005E0639">
        <w:rPr>
          <w:rFonts w:ascii="Calibri" w:hAnsi="Calibri" w:cs="Calibri"/>
          <w:sz w:val="24"/>
          <w:szCs w:val="24"/>
        </w:rPr>
        <w:t>Same QS provides pre-tender cost update; tender evaluation; contractor recommendation</w:t>
      </w:r>
      <w:r w:rsidR="005E0639" w:rsidRPr="005E0639">
        <w:rPr>
          <w:rFonts w:ascii="Calibri" w:hAnsi="Calibri" w:cs="Calibri"/>
          <w:sz w:val="24"/>
          <w:szCs w:val="24"/>
        </w:rPr>
        <w:t>. Estimated cost</w:t>
      </w:r>
      <w:r w:rsidR="005E0639">
        <w:rPr>
          <w:rFonts w:ascii="Calibri" w:hAnsi="Calibri" w:cs="Calibri"/>
          <w:sz w:val="24"/>
          <w:szCs w:val="24"/>
        </w:rPr>
        <w:t xml:space="preserve"> </w:t>
      </w:r>
      <w:r w:rsidRPr="005E0639">
        <w:rPr>
          <w:rFonts w:ascii="Calibri" w:hAnsi="Calibri" w:cs="Calibri"/>
          <w:sz w:val="24"/>
          <w:szCs w:val="24"/>
        </w:rPr>
        <w:t>£5k</w:t>
      </w:r>
    </w:p>
    <w:p w14:paraId="5FCABC70" w14:textId="6A592B14" w:rsidR="00851DBC" w:rsidRPr="000D160A" w:rsidRDefault="00851DBC" w:rsidP="005E0639">
      <w:pPr>
        <w:pStyle w:val="ListParagraph"/>
        <w:numPr>
          <w:ilvl w:val="0"/>
          <w:numId w:val="9"/>
        </w:numPr>
        <w:rPr>
          <w:rFonts w:ascii="Calibri" w:hAnsi="Calibri" w:cs="Calibri"/>
          <w:sz w:val="24"/>
          <w:szCs w:val="24"/>
        </w:rPr>
      </w:pPr>
      <w:r w:rsidRPr="000D160A">
        <w:rPr>
          <w:rFonts w:ascii="Calibri" w:hAnsi="Calibri" w:cs="Calibri"/>
          <w:sz w:val="24"/>
          <w:szCs w:val="24"/>
        </w:rPr>
        <w:t>Stage 3 (Construction)</w:t>
      </w:r>
      <w:r w:rsidR="005E0639" w:rsidRPr="000D160A">
        <w:rPr>
          <w:rFonts w:ascii="Calibri" w:hAnsi="Calibri" w:cs="Calibri"/>
          <w:sz w:val="24"/>
          <w:szCs w:val="24"/>
        </w:rPr>
        <w:t>:</w:t>
      </w:r>
      <w:r w:rsidR="000D160A" w:rsidRPr="000D160A">
        <w:rPr>
          <w:rFonts w:ascii="Calibri" w:hAnsi="Calibri" w:cs="Calibri"/>
          <w:sz w:val="24"/>
          <w:szCs w:val="24"/>
        </w:rPr>
        <w:t xml:space="preserve"> </w:t>
      </w:r>
      <w:r w:rsidRPr="000D160A">
        <w:rPr>
          <w:rFonts w:ascii="Calibri" w:hAnsi="Calibri" w:cs="Calibri"/>
          <w:sz w:val="24"/>
          <w:szCs w:val="24"/>
        </w:rPr>
        <w:t>Optional: monthly cost monitoring and change control advice</w:t>
      </w:r>
      <w:r w:rsidR="000D160A" w:rsidRPr="000D160A">
        <w:rPr>
          <w:rFonts w:ascii="Calibri" w:hAnsi="Calibri" w:cs="Calibri"/>
          <w:sz w:val="24"/>
          <w:szCs w:val="24"/>
        </w:rPr>
        <w:t xml:space="preserve">.  Estimated cost </w:t>
      </w:r>
      <w:r w:rsidRPr="000D160A">
        <w:rPr>
          <w:rFonts w:ascii="Calibri" w:hAnsi="Calibri" w:cs="Calibri"/>
          <w:sz w:val="24"/>
          <w:szCs w:val="24"/>
        </w:rPr>
        <w:t>£10k</w:t>
      </w:r>
    </w:p>
    <w:p w14:paraId="76CDC251" w14:textId="77777777" w:rsidR="000D160A" w:rsidRDefault="000D160A" w:rsidP="00851DBC">
      <w:pPr>
        <w:rPr>
          <w:rFonts w:ascii="Calibri" w:hAnsi="Calibri" w:cs="Calibri"/>
          <w:sz w:val="24"/>
          <w:szCs w:val="24"/>
        </w:rPr>
      </w:pPr>
    </w:p>
    <w:p w14:paraId="18351FA9" w14:textId="77777777" w:rsidR="00E1383E" w:rsidRDefault="00053B83" w:rsidP="00A6733A">
      <w:pPr>
        <w:ind w:left="720"/>
        <w:rPr>
          <w:rFonts w:ascii="Calibri" w:hAnsi="Calibri" w:cs="Calibri"/>
          <w:sz w:val="24"/>
          <w:szCs w:val="24"/>
        </w:rPr>
      </w:pPr>
      <w:r>
        <w:rPr>
          <w:rFonts w:ascii="Calibri" w:hAnsi="Calibri" w:cs="Calibri"/>
          <w:sz w:val="24"/>
          <w:szCs w:val="24"/>
        </w:rPr>
        <w:t>9.2.4</w:t>
      </w:r>
      <w:r>
        <w:rPr>
          <w:rFonts w:ascii="Calibri" w:hAnsi="Calibri" w:cs="Calibri"/>
          <w:sz w:val="24"/>
          <w:szCs w:val="24"/>
        </w:rPr>
        <w:tab/>
        <w:t xml:space="preserve">This approach </w:t>
      </w:r>
      <w:r w:rsidR="00851DBC" w:rsidRPr="00851DBC">
        <w:rPr>
          <w:rFonts w:ascii="Calibri" w:hAnsi="Calibri" w:cs="Calibri"/>
          <w:sz w:val="24"/>
          <w:szCs w:val="24"/>
        </w:rPr>
        <w:t>with a small trustee team and long funding timeline</w:t>
      </w:r>
      <w:r>
        <w:rPr>
          <w:rFonts w:ascii="Calibri" w:hAnsi="Calibri" w:cs="Calibri"/>
          <w:sz w:val="24"/>
          <w:szCs w:val="24"/>
        </w:rPr>
        <w:t xml:space="preserve"> will reduce risk</w:t>
      </w:r>
      <w:r w:rsidR="00A6733A">
        <w:rPr>
          <w:rFonts w:ascii="Calibri" w:hAnsi="Calibri" w:cs="Calibri"/>
          <w:sz w:val="24"/>
          <w:szCs w:val="24"/>
        </w:rPr>
        <w:t xml:space="preserve"> by h</w:t>
      </w:r>
      <w:r w:rsidR="00851DBC" w:rsidRPr="00851DBC">
        <w:rPr>
          <w:rFonts w:ascii="Calibri" w:hAnsi="Calibri" w:cs="Calibri"/>
          <w:sz w:val="24"/>
          <w:szCs w:val="24"/>
        </w:rPr>
        <w:t>aving one consistent cost adviser</w:t>
      </w:r>
      <w:r w:rsidR="00A6733A">
        <w:rPr>
          <w:rFonts w:ascii="Calibri" w:hAnsi="Calibri" w:cs="Calibri"/>
          <w:sz w:val="24"/>
          <w:szCs w:val="24"/>
        </w:rPr>
        <w:t xml:space="preserve">.  We will also take a value engineering approach </w:t>
      </w:r>
      <w:r w:rsidR="00671F4B">
        <w:rPr>
          <w:rFonts w:ascii="Calibri" w:hAnsi="Calibri" w:cs="Calibri"/>
          <w:sz w:val="24"/>
          <w:szCs w:val="24"/>
        </w:rPr>
        <w:t xml:space="preserve">ie large hall first with the option to add the clinical </w:t>
      </w:r>
      <w:r w:rsidR="00977EBC">
        <w:rPr>
          <w:rFonts w:ascii="Calibri" w:hAnsi="Calibri" w:cs="Calibri"/>
          <w:sz w:val="24"/>
          <w:szCs w:val="24"/>
        </w:rPr>
        <w:t xml:space="preserve">rooms </w:t>
      </w:r>
      <w:r w:rsidR="004144D5">
        <w:rPr>
          <w:rFonts w:ascii="Calibri" w:hAnsi="Calibri" w:cs="Calibri"/>
          <w:sz w:val="24"/>
          <w:szCs w:val="24"/>
        </w:rPr>
        <w:t>later</w:t>
      </w:r>
      <w:r w:rsidR="007A61FC">
        <w:rPr>
          <w:rFonts w:ascii="Calibri" w:hAnsi="Calibri" w:cs="Calibri"/>
          <w:sz w:val="24"/>
          <w:szCs w:val="24"/>
        </w:rPr>
        <w:t xml:space="preserve"> </w:t>
      </w:r>
      <w:r w:rsidR="002B2E7C">
        <w:rPr>
          <w:rFonts w:ascii="Calibri" w:hAnsi="Calibri" w:cs="Calibri"/>
          <w:sz w:val="24"/>
          <w:szCs w:val="24"/>
        </w:rPr>
        <w:t xml:space="preserve">on </w:t>
      </w:r>
      <w:r w:rsidR="007A61FC">
        <w:rPr>
          <w:rFonts w:ascii="Calibri" w:hAnsi="Calibri" w:cs="Calibri"/>
          <w:sz w:val="24"/>
          <w:szCs w:val="24"/>
        </w:rPr>
        <w:t>a “modular basis”</w:t>
      </w:r>
      <w:r w:rsidR="006678B7">
        <w:rPr>
          <w:rFonts w:ascii="Calibri" w:hAnsi="Calibri" w:cs="Calibri"/>
          <w:sz w:val="24"/>
          <w:szCs w:val="24"/>
        </w:rPr>
        <w:t xml:space="preserve"> whilst making sure this is </w:t>
      </w:r>
      <w:r w:rsidR="00CF59E7">
        <w:rPr>
          <w:rFonts w:ascii="Calibri" w:hAnsi="Calibri" w:cs="Calibri"/>
          <w:sz w:val="24"/>
          <w:szCs w:val="24"/>
        </w:rPr>
        <w:t>include</w:t>
      </w:r>
      <w:r w:rsidR="006678B7">
        <w:rPr>
          <w:rFonts w:ascii="Calibri" w:hAnsi="Calibri" w:cs="Calibri"/>
          <w:sz w:val="24"/>
          <w:szCs w:val="24"/>
        </w:rPr>
        <w:t>d</w:t>
      </w:r>
      <w:r w:rsidR="00CF59E7">
        <w:rPr>
          <w:rFonts w:ascii="Calibri" w:hAnsi="Calibri" w:cs="Calibri"/>
          <w:sz w:val="24"/>
          <w:szCs w:val="24"/>
        </w:rPr>
        <w:t xml:space="preserve"> in the </w:t>
      </w:r>
      <w:r w:rsidR="00671F4B">
        <w:rPr>
          <w:rFonts w:ascii="Calibri" w:hAnsi="Calibri" w:cs="Calibri"/>
          <w:sz w:val="24"/>
          <w:szCs w:val="24"/>
        </w:rPr>
        <w:t>build</w:t>
      </w:r>
      <w:r w:rsidR="00CF59E7">
        <w:rPr>
          <w:rFonts w:ascii="Calibri" w:hAnsi="Calibri" w:cs="Calibri"/>
          <w:sz w:val="24"/>
          <w:szCs w:val="24"/>
        </w:rPr>
        <w:t xml:space="preserve"> estimate</w:t>
      </w:r>
      <w:r w:rsidR="006678B7">
        <w:rPr>
          <w:rFonts w:ascii="Calibri" w:hAnsi="Calibri" w:cs="Calibri"/>
          <w:sz w:val="24"/>
          <w:szCs w:val="24"/>
        </w:rPr>
        <w:t>.</w:t>
      </w:r>
      <w:r w:rsidR="00CF59E7">
        <w:rPr>
          <w:rFonts w:ascii="Calibri" w:hAnsi="Calibri" w:cs="Calibri"/>
          <w:sz w:val="24"/>
          <w:szCs w:val="24"/>
        </w:rPr>
        <w:t xml:space="preserve"> </w:t>
      </w:r>
    </w:p>
    <w:p w14:paraId="6B2DB111" w14:textId="6F3776BF" w:rsidR="00851DBC" w:rsidRDefault="00E1383E" w:rsidP="00A6733A">
      <w:pPr>
        <w:ind w:left="720"/>
        <w:rPr>
          <w:rFonts w:ascii="Calibri" w:hAnsi="Calibri" w:cs="Calibri"/>
          <w:sz w:val="24"/>
          <w:szCs w:val="24"/>
          <w:lang w:val="en"/>
        </w:rPr>
      </w:pPr>
      <w:r w:rsidRPr="00456D67">
        <w:rPr>
          <w:rFonts w:ascii="Calibri" w:hAnsi="Calibri" w:cs="Calibri"/>
          <w:b/>
          <w:bCs/>
          <w:sz w:val="24"/>
          <w:szCs w:val="24"/>
          <w:lang w:val="en"/>
        </w:rPr>
        <w:t>P</w:t>
      </w:r>
      <w:r w:rsidRPr="00F67241">
        <w:rPr>
          <w:rFonts w:ascii="Calibri" w:hAnsi="Calibri" w:cs="Calibri"/>
          <w:b/>
          <w:bCs/>
          <w:sz w:val="24"/>
          <w:szCs w:val="24"/>
          <w:lang w:val="en"/>
        </w:rPr>
        <w:t xml:space="preserve">roposed by </w:t>
      </w:r>
      <w:r>
        <w:rPr>
          <w:rFonts w:ascii="Calibri" w:hAnsi="Calibri" w:cs="Calibri"/>
          <w:b/>
          <w:bCs/>
          <w:sz w:val="24"/>
          <w:szCs w:val="24"/>
          <w:lang w:val="en"/>
        </w:rPr>
        <w:t>SH</w:t>
      </w:r>
      <w:r w:rsidRPr="00F67241">
        <w:rPr>
          <w:rFonts w:ascii="Calibri" w:hAnsi="Calibri" w:cs="Calibri"/>
          <w:b/>
          <w:bCs/>
          <w:sz w:val="24"/>
          <w:szCs w:val="24"/>
          <w:lang w:val="en"/>
        </w:rPr>
        <w:t xml:space="preserve"> seconded </w:t>
      </w:r>
      <w:r>
        <w:rPr>
          <w:rFonts w:ascii="Calibri" w:hAnsi="Calibri" w:cs="Calibri"/>
          <w:b/>
          <w:bCs/>
          <w:sz w:val="24"/>
          <w:szCs w:val="24"/>
          <w:lang w:val="en"/>
        </w:rPr>
        <w:t>JD</w:t>
      </w:r>
      <w:r>
        <w:rPr>
          <w:rFonts w:ascii="Calibri" w:hAnsi="Calibri" w:cs="Calibri"/>
          <w:sz w:val="24"/>
          <w:szCs w:val="24"/>
          <w:lang w:val="en"/>
        </w:rPr>
        <w:t>.</w:t>
      </w:r>
      <w:r w:rsidR="0080474E">
        <w:rPr>
          <w:rFonts w:ascii="Calibri" w:hAnsi="Calibri" w:cs="Calibri"/>
          <w:sz w:val="24"/>
          <w:szCs w:val="24"/>
          <w:lang w:val="en"/>
        </w:rPr>
        <w:t xml:space="preserve">  SH to submit the tender documentation.</w:t>
      </w:r>
    </w:p>
    <w:p w14:paraId="74946676" w14:textId="32C053AD" w:rsidR="0080474E" w:rsidRPr="0080474E" w:rsidRDefault="0080474E" w:rsidP="0080474E">
      <w:pPr>
        <w:ind w:left="720"/>
        <w:jc w:val="right"/>
        <w:rPr>
          <w:rFonts w:ascii="Calibri" w:hAnsi="Calibri" w:cs="Calibri"/>
          <w:b/>
          <w:bCs/>
          <w:sz w:val="24"/>
          <w:szCs w:val="24"/>
        </w:rPr>
      </w:pPr>
      <w:r>
        <w:rPr>
          <w:rFonts w:ascii="Calibri" w:hAnsi="Calibri" w:cs="Calibri"/>
          <w:b/>
          <w:bCs/>
          <w:sz w:val="24"/>
          <w:szCs w:val="24"/>
          <w:lang w:val="en"/>
        </w:rPr>
        <w:t>ACTION</w:t>
      </w:r>
      <w:r w:rsidRPr="0080474E">
        <w:rPr>
          <w:rFonts w:ascii="Calibri" w:hAnsi="Calibri" w:cs="Calibri"/>
          <w:sz w:val="24"/>
          <w:szCs w:val="24"/>
        </w:rPr>
        <w:t>:</w:t>
      </w:r>
      <w:r>
        <w:rPr>
          <w:rFonts w:ascii="Calibri" w:hAnsi="Calibri" w:cs="Calibri"/>
          <w:sz w:val="24"/>
          <w:szCs w:val="24"/>
        </w:rPr>
        <w:t xml:space="preserve"> </w:t>
      </w:r>
      <w:r w:rsidRPr="0080474E">
        <w:rPr>
          <w:rFonts w:ascii="Calibri" w:hAnsi="Calibri" w:cs="Calibri"/>
          <w:b/>
          <w:bCs/>
          <w:sz w:val="24"/>
          <w:szCs w:val="24"/>
        </w:rPr>
        <w:t>SH</w:t>
      </w:r>
    </w:p>
    <w:p w14:paraId="2084E334" w14:textId="77777777" w:rsidR="00851DBC" w:rsidRPr="00851DBC" w:rsidRDefault="00851DBC" w:rsidP="00851DBC">
      <w:pPr>
        <w:rPr>
          <w:rFonts w:ascii="Calibri" w:hAnsi="Calibri" w:cs="Calibri"/>
          <w:sz w:val="24"/>
          <w:szCs w:val="24"/>
        </w:rPr>
      </w:pPr>
    </w:p>
    <w:p w14:paraId="3825AE73" w14:textId="1AD485ED" w:rsidR="008C544D" w:rsidRDefault="008C544D" w:rsidP="00851DBC">
      <w:pPr>
        <w:rPr>
          <w:rFonts w:ascii="Calibri" w:hAnsi="Calibri" w:cs="Calibri"/>
          <w:sz w:val="24"/>
          <w:szCs w:val="24"/>
        </w:rPr>
      </w:pPr>
      <w:r>
        <w:rPr>
          <w:rFonts w:ascii="Calibri" w:hAnsi="Calibri" w:cs="Calibri"/>
          <w:sz w:val="24"/>
          <w:szCs w:val="24"/>
        </w:rPr>
        <w:t>9.3</w:t>
      </w:r>
      <w:r>
        <w:rPr>
          <w:rFonts w:ascii="Calibri" w:hAnsi="Calibri" w:cs="Calibri"/>
          <w:sz w:val="24"/>
          <w:szCs w:val="24"/>
        </w:rPr>
        <w:tab/>
      </w:r>
      <w:r w:rsidR="00851DBC" w:rsidRPr="00851DBC">
        <w:rPr>
          <w:rFonts w:ascii="Calibri" w:hAnsi="Calibri" w:cs="Calibri"/>
          <w:sz w:val="24"/>
          <w:szCs w:val="24"/>
        </w:rPr>
        <w:t xml:space="preserve">Playground </w:t>
      </w:r>
    </w:p>
    <w:p w14:paraId="22B4FB2C" w14:textId="77777777" w:rsidR="008C544D" w:rsidRDefault="008C544D" w:rsidP="00851DBC">
      <w:pPr>
        <w:rPr>
          <w:rFonts w:ascii="Calibri" w:hAnsi="Calibri" w:cs="Calibri"/>
          <w:sz w:val="24"/>
          <w:szCs w:val="24"/>
        </w:rPr>
      </w:pPr>
    </w:p>
    <w:p w14:paraId="2B5F0A0C" w14:textId="77777777" w:rsidR="009E3681" w:rsidRDefault="008C544D" w:rsidP="00B73C68">
      <w:pPr>
        <w:ind w:left="720"/>
        <w:rPr>
          <w:rFonts w:ascii="Calibri" w:hAnsi="Calibri" w:cs="Calibri"/>
          <w:sz w:val="24"/>
          <w:szCs w:val="24"/>
        </w:rPr>
      </w:pPr>
      <w:r>
        <w:rPr>
          <w:rFonts w:ascii="Calibri" w:hAnsi="Calibri" w:cs="Calibri"/>
          <w:sz w:val="24"/>
          <w:szCs w:val="24"/>
        </w:rPr>
        <w:t>9.3.1</w:t>
      </w:r>
      <w:r>
        <w:rPr>
          <w:rFonts w:ascii="Calibri" w:hAnsi="Calibri" w:cs="Calibri"/>
          <w:sz w:val="24"/>
          <w:szCs w:val="24"/>
        </w:rPr>
        <w:tab/>
        <w:t xml:space="preserve">The </w:t>
      </w:r>
      <w:r w:rsidR="00B73C68">
        <w:rPr>
          <w:rFonts w:ascii="Calibri" w:hAnsi="Calibri" w:cs="Calibri"/>
          <w:sz w:val="24"/>
          <w:szCs w:val="24"/>
        </w:rPr>
        <w:t xml:space="preserve">supplier of the original playground equipment, </w:t>
      </w:r>
      <w:r w:rsidR="00851DBC" w:rsidRPr="00851DBC">
        <w:rPr>
          <w:rFonts w:ascii="Calibri" w:hAnsi="Calibri" w:cs="Calibri"/>
          <w:sz w:val="24"/>
          <w:szCs w:val="24"/>
        </w:rPr>
        <w:t>Big Foot Play Systems</w:t>
      </w:r>
      <w:r w:rsidR="00B73C68">
        <w:rPr>
          <w:rFonts w:ascii="Calibri" w:hAnsi="Calibri" w:cs="Calibri"/>
          <w:sz w:val="24"/>
          <w:szCs w:val="24"/>
        </w:rPr>
        <w:t xml:space="preserve">, has gone into </w:t>
      </w:r>
      <w:r w:rsidR="00851DBC" w:rsidRPr="00851DBC">
        <w:rPr>
          <w:rFonts w:ascii="Calibri" w:hAnsi="Calibri" w:cs="Calibri"/>
          <w:sz w:val="24"/>
          <w:szCs w:val="24"/>
        </w:rPr>
        <w:t>liquidation</w:t>
      </w:r>
      <w:r w:rsidR="00182CD0">
        <w:rPr>
          <w:rFonts w:ascii="Calibri" w:hAnsi="Calibri" w:cs="Calibri"/>
          <w:sz w:val="24"/>
          <w:szCs w:val="24"/>
        </w:rPr>
        <w:t xml:space="preserve"> although we do have all the original documentation. </w:t>
      </w:r>
      <w:r w:rsidR="005070FA">
        <w:rPr>
          <w:rFonts w:ascii="Calibri" w:hAnsi="Calibri" w:cs="Calibri"/>
          <w:sz w:val="24"/>
          <w:szCs w:val="24"/>
        </w:rPr>
        <w:t xml:space="preserve">Preliminary enquiries will be undertaken to assess the feasibility of </w:t>
      </w:r>
      <w:r w:rsidR="00B42B3B">
        <w:rPr>
          <w:rFonts w:ascii="Calibri" w:hAnsi="Calibri" w:cs="Calibri"/>
          <w:sz w:val="24"/>
          <w:szCs w:val="24"/>
        </w:rPr>
        <w:t xml:space="preserve">replacing the current equipment with new equipment.  This would provide the opportunity to </w:t>
      </w:r>
      <w:r w:rsidR="00FC6D49">
        <w:rPr>
          <w:rFonts w:ascii="Calibri" w:hAnsi="Calibri" w:cs="Calibri"/>
          <w:sz w:val="24"/>
          <w:szCs w:val="24"/>
        </w:rPr>
        <w:t>make a submission to the National Highways</w:t>
      </w:r>
      <w:r w:rsidR="001D1DC3">
        <w:rPr>
          <w:rFonts w:ascii="Calibri" w:hAnsi="Calibri" w:cs="Calibri"/>
          <w:sz w:val="24"/>
          <w:szCs w:val="24"/>
        </w:rPr>
        <w:t xml:space="preserve"> </w:t>
      </w:r>
      <w:r w:rsidR="001D1DC3" w:rsidRPr="001D1DC3">
        <w:rPr>
          <w:rFonts w:ascii="Calibri" w:hAnsi="Calibri" w:cs="Calibri"/>
          <w:sz w:val="24"/>
          <w:szCs w:val="24"/>
        </w:rPr>
        <w:t>Community Legacy Fund</w:t>
      </w:r>
      <w:r w:rsidR="001D1DC3">
        <w:rPr>
          <w:rFonts w:ascii="Calibri" w:hAnsi="Calibri" w:cs="Calibri"/>
          <w:sz w:val="24"/>
          <w:szCs w:val="24"/>
        </w:rPr>
        <w:t xml:space="preserve"> for £30k</w:t>
      </w:r>
      <w:r w:rsidR="006835B6">
        <w:rPr>
          <w:rFonts w:ascii="Calibri" w:hAnsi="Calibri" w:cs="Calibri"/>
          <w:sz w:val="24"/>
          <w:szCs w:val="24"/>
        </w:rPr>
        <w:t xml:space="preserve"> and utilise the donation from the old Cantley Scho</w:t>
      </w:r>
      <w:r w:rsidR="002B577E">
        <w:rPr>
          <w:rFonts w:ascii="Calibri" w:hAnsi="Calibri" w:cs="Calibri"/>
          <w:sz w:val="24"/>
          <w:szCs w:val="24"/>
        </w:rPr>
        <w:t>o</w:t>
      </w:r>
      <w:r w:rsidR="006835B6">
        <w:rPr>
          <w:rFonts w:ascii="Calibri" w:hAnsi="Calibri" w:cs="Calibri"/>
          <w:sz w:val="24"/>
          <w:szCs w:val="24"/>
        </w:rPr>
        <w:t>l Association.</w:t>
      </w:r>
      <w:r w:rsidR="002B577E">
        <w:rPr>
          <w:rFonts w:ascii="Calibri" w:hAnsi="Calibri" w:cs="Calibri"/>
          <w:sz w:val="24"/>
          <w:szCs w:val="24"/>
        </w:rPr>
        <w:t xml:space="preserve">  </w:t>
      </w:r>
    </w:p>
    <w:p w14:paraId="4898CEE2" w14:textId="77777777" w:rsidR="009E3681" w:rsidRDefault="009E3681" w:rsidP="00B73C68">
      <w:pPr>
        <w:ind w:left="720"/>
        <w:rPr>
          <w:rFonts w:ascii="Calibri" w:hAnsi="Calibri" w:cs="Calibri"/>
          <w:sz w:val="24"/>
          <w:szCs w:val="24"/>
        </w:rPr>
      </w:pPr>
    </w:p>
    <w:p w14:paraId="250D0F38" w14:textId="0F3F4A92" w:rsidR="00851DBC" w:rsidRPr="00851DBC" w:rsidRDefault="009E3681" w:rsidP="00B73C68">
      <w:pPr>
        <w:ind w:left="720"/>
        <w:rPr>
          <w:rFonts w:ascii="Calibri" w:hAnsi="Calibri" w:cs="Calibri"/>
          <w:sz w:val="24"/>
          <w:szCs w:val="24"/>
        </w:rPr>
      </w:pPr>
      <w:r>
        <w:rPr>
          <w:rFonts w:ascii="Calibri" w:hAnsi="Calibri" w:cs="Calibri"/>
          <w:sz w:val="24"/>
          <w:szCs w:val="24"/>
        </w:rPr>
        <w:t>9.3.2</w:t>
      </w:r>
      <w:r w:rsidR="00FC16C3">
        <w:rPr>
          <w:rFonts w:ascii="Calibri" w:hAnsi="Calibri" w:cs="Calibri"/>
          <w:sz w:val="24"/>
          <w:szCs w:val="24"/>
        </w:rPr>
        <w:tab/>
      </w:r>
      <w:r w:rsidR="002B577E">
        <w:rPr>
          <w:rFonts w:ascii="Calibri" w:hAnsi="Calibri" w:cs="Calibri"/>
          <w:sz w:val="24"/>
          <w:szCs w:val="24"/>
        </w:rPr>
        <w:t xml:space="preserve">This would demonstrate some tangible progress to the community although </w:t>
      </w:r>
      <w:r w:rsidR="00511461">
        <w:rPr>
          <w:rFonts w:ascii="Calibri" w:hAnsi="Calibri" w:cs="Calibri"/>
          <w:sz w:val="24"/>
          <w:szCs w:val="24"/>
        </w:rPr>
        <w:t xml:space="preserve">there is a risk, yet to be fully assessed, that this could compromise any future </w:t>
      </w:r>
      <w:r>
        <w:rPr>
          <w:rFonts w:ascii="Calibri" w:hAnsi="Calibri" w:cs="Calibri"/>
          <w:sz w:val="24"/>
          <w:szCs w:val="24"/>
        </w:rPr>
        <w:t xml:space="preserve">new hall construction and require planning permission.  </w:t>
      </w:r>
      <w:r w:rsidR="002B2E7C">
        <w:rPr>
          <w:rFonts w:ascii="Calibri" w:hAnsi="Calibri" w:cs="Calibri"/>
          <w:sz w:val="24"/>
          <w:szCs w:val="24"/>
        </w:rPr>
        <w:t>It would also be driven by the result of the next safety inspection which may force our hand if the results are not favourable</w:t>
      </w:r>
      <w:r w:rsidR="000355FE">
        <w:rPr>
          <w:rFonts w:ascii="Calibri" w:hAnsi="Calibri" w:cs="Calibri"/>
          <w:sz w:val="24"/>
          <w:szCs w:val="24"/>
        </w:rPr>
        <w:t xml:space="preserve">.  </w:t>
      </w:r>
      <w:r>
        <w:rPr>
          <w:rFonts w:ascii="Calibri" w:hAnsi="Calibri" w:cs="Calibri"/>
          <w:sz w:val="24"/>
          <w:szCs w:val="24"/>
        </w:rPr>
        <w:t>SH to undertake a feasibility study.</w:t>
      </w:r>
    </w:p>
    <w:p w14:paraId="010D9C35" w14:textId="78119882" w:rsidR="00851DBC" w:rsidRDefault="00FC16C3" w:rsidP="00FC16C3">
      <w:pPr>
        <w:jc w:val="right"/>
        <w:rPr>
          <w:rFonts w:ascii="Calibri" w:hAnsi="Calibri" w:cs="Calibri"/>
          <w:b/>
          <w:bCs/>
          <w:sz w:val="24"/>
          <w:szCs w:val="24"/>
        </w:rPr>
      </w:pPr>
      <w:r w:rsidRPr="00FC16C3">
        <w:rPr>
          <w:rFonts w:ascii="Calibri" w:hAnsi="Calibri" w:cs="Calibri"/>
          <w:b/>
          <w:bCs/>
          <w:sz w:val="24"/>
          <w:szCs w:val="24"/>
        </w:rPr>
        <w:t>ACTION:SH</w:t>
      </w:r>
    </w:p>
    <w:p w14:paraId="4F68171E" w14:textId="77777777" w:rsidR="0028343C" w:rsidRPr="00FC16C3" w:rsidRDefault="0028343C" w:rsidP="00FC16C3">
      <w:pPr>
        <w:jc w:val="right"/>
        <w:rPr>
          <w:rFonts w:ascii="Calibri" w:hAnsi="Calibri" w:cs="Calibri"/>
          <w:b/>
          <w:bCs/>
          <w:sz w:val="24"/>
          <w:szCs w:val="24"/>
        </w:rPr>
      </w:pPr>
    </w:p>
    <w:p w14:paraId="3CB9C405" w14:textId="0167E775" w:rsidR="006E662C" w:rsidRDefault="00C50D17" w:rsidP="0028343C">
      <w:pPr>
        <w:ind w:left="720" w:hanging="720"/>
        <w:rPr>
          <w:rFonts w:ascii="Calibri" w:hAnsi="Calibri" w:cs="Calibri"/>
          <w:sz w:val="24"/>
          <w:szCs w:val="24"/>
        </w:rPr>
      </w:pPr>
      <w:r>
        <w:rPr>
          <w:rFonts w:ascii="Calibri" w:hAnsi="Calibri" w:cs="Calibri"/>
          <w:sz w:val="24"/>
          <w:szCs w:val="24"/>
        </w:rPr>
        <w:t>9.4</w:t>
      </w:r>
      <w:r>
        <w:rPr>
          <w:rFonts w:ascii="Calibri" w:hAnsi="Calibri" w:cs="Calibri"/>
          <w:sz w:val="24"/>
          <w:szCs w:val="24"/>
        </w:rPr>
        <w:tab/>
      </w:r>
      <w:r w:rsidR="0028343C">
        <w:rPr>
          <w:rFonts w:ascii="Calibri" w:hAnsi="Calibri" w:cs="Calibri"/>
          <w:sz w:val="24"/>
          <w:szCs w:val="24"/>
        </w:rPr>
        <w:t>Interesting</w:t>
      </w:r>
      <w:r w:rsidR="00517D55">
        <w:rPr>
          <w:rFonts w:ascii="Calibri" w:hAnsi="Calibri" w:cs="Calibri"/>
          <w:sz w:val="24"/>
          <w:szCs w:val="24"/>
        </w:rPr>
        <w:t xml:space="preserve"> that the </w:t>
      </w:r>
      <w:r w:rsidR="0028343C">
        <w:rPr>
          <w:rFonts w:ascii="Calibri" w:hAnsi="Calibri" w:cs="Calibri"/>
          <w:sz w:val="24"/>
          <w:szCs w:val="24"/>
        </w:rPr>
        <w:t>much-maligned</w:t>
      </w:r>
      <w:r w:rsidR="00517D55">
        <w:rPr>
          <w:rFonts w:ascii="Calibri" w:hAnsi="Calibri" w:cs="Calibri"/>
          <w:sz w:val="24"/>
          <w:szCs w:val="24"/>
        </w:rPr>
        <w:t xml:space="preserve"> new village hall at </w:t>
      </w:r>
      <w:r w:rsidR="00851DBC" w:rsidRPr="00851DBC">
        <w:rPr>
          <w:rFonts w:ascii="Calibri" w:hAnsi="Calibri" w:cs="Calibri"/>
          <w:sz w:val="24"/>
          <w:szCs w:val="24"/>
        </w:rPr>
        <w:t xml:space="preserve">Easton village hall could open by September after donation </w:t>
      </w:r>
      <w:hyperlink r:id="rId8" w:history="1">
        <w:r w:rsidR="00962584" w:rsidRPr="00AA2E7F">
          <w:rPr>
            <w:rStyle w:val="Hyperlink"/>
            <w:rFonts w:ascii="Calibri" w:hAnsi="Calibri" w:cs="Calibri"/>
            <w:sz w:val="24"/>
            <w:szCs w:val="24"/>
          </w:rPr>
          <w:t>https://www.bbc.co.uk/news/articles/cq8wqx9wxvpo</w:t>
        </w:r>
      </w:hyperlink>
    </w:p>
    <w:p w14:paraId="4CCDC8AF" w14:textId="77777777" w:rsidR="00962584" w:rsidRDefault="00962584" w:rsidP="00851DBC">
      <w:pPr>
        <w:rPr>
          <w:rFonts w:ascii="Calibri" w:hAnsi="Calibri" w:cs="Calibri"/>
          <w:sz w:val="24"/>
          <w:szCs w:val="24"/>
        </w:rPr>
      </w:pPr>
    </w:p>
    <w:p w14:paraId="3DA1D479" w14:textId="377AA00F" w:rsidR="006E662C" w:rsidRPr="00621F74" w:rsidRDefault="006E662C" w:rsidP="006E662C">
      <w:pPr>
        <w:rPr>
          <w:rFonts w:ascii="Calibri" w:hAnsi="Calibri" w:cs="Calibri"/>
          <w:sz w:val="24"/>
          <w:szCs w:val="24"/>
        </w:rPr>
      </w:pPr>
      <w:r>
        <w:rPr>
          <w:rFonts w:ascii="Calibri" w:hAnsi="Calibri" w:cs="Calibri"/>
          <w:b/>
          <w:bCs/>
          <w:sz w:val="28"/>
          <w:szCs w:val="28"/>
        </w:rPr>
        <w:t>10.</w:t>
      </w:r>
      <w:r w:rsidRPr="004F46B7">
        <w:rPr>
          <w:rFonts w:ascii="Calibri" w:hAnsi="Calibri" w:cs="Calibri"/>
          <w:b/>
          <w:bCs/>
          <w:sz w:val="28"/>
          <w:szCs w:val="28"/>
        </w:rPr>
        <w:t xml:space="preserve">   </w:t>
      </w:r>
      <w:r>
        <w:rPr>
          <w:rFonts w:ascii="Calibri" w:hAnsi="Calibri" w:cs="Calibri"/>
          <w:b/>
          <w:bCs/>
          <w:sz w:val="28"/>
          <w:szCs w:val="28"/>
        </w:rPr>
        <w:tab/>
      </w:r>
      <w:r w:rsidRPr="004F46B7">
        <w:rPr>
          <w:rFonts w:ascii="Calibri" w:hAnsi="Calibri" w:cs="Calibri"/>
          <w:b/>
          <w:bCs/>
          <w:sz w:val="28"/>
          <w:szCs w:val="28"/>
        </w:rPr>
        <w:t>Marketing Suppor</w:t>
      </w:r>
      <w:r>
        <w:rPr>
          <w:rFonts w:ascii="Calibri" w:hAnsi="Calibri" w:cs="Calibri"/>
          <w:b/>
          <w:bCs/>
          <w:sz w:val="28"/>
          <w:szCs w:val="28"/>
        </w:rPr>
        <w:t>t</w:t>
      </w:r>
      <w:r w:rsidRPr="00362888">
        <w:rPr>
          <w:rFonts w:ascii="Calibri" w:hAnsi="Calibri" w:cs="Calibri"/>
          <w:lang w:val="en"/>
        </w:rPr>
        <w:t xml:space="preserve">. </w:t>
      </w:r>
      <w:r>
        <w:rPr>
          <w:rFonts w:ascii="Calibri" w:hAnsi="Calibri" w:cs="Calibri"/>
          <w:sz w:val="24"/>
          <w:szCs w:val="24"/>
          <w:lang w:val="en-US"/>
        </w:rPr>
        <w:t xml:space="preserve">  </w:t>
      </w:r>
      <w:r>
        <w:rPr>
          <w:rFonts w:ascii="Calibri" w:hAnsi="Calibri" w:cs="Calibri"/>
          <w:sz w:val="24"/>
          <w:szCs w:val="24"/>
          <w:lang w:val="en-US"/>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04610BF0" w14:textId="77777777" w:rsidR="006E662C" w:rsidRDefault="006E662C" w:rsidP="006E662C">
      <w:pPr>
        <w:widowControl w:val="0"/>
        <w:autoSpaceDE w:val="0"/>
        <w:adjustRightInd w:val="0"/>
        <w:rPr>
          <w:rFonts w:ascii="Calibri" w:hAnsi="Calibri" w:cs="Calibri"/>
          <w:sz w:val="24"/>
          <w:szCs w:val="24"/>
        </w:rPr>
      </w:pPr>
    </w:p>
    <w:p w14:paraId="06CA995A" w14:textId="234A343D" w:rsidR="00677A5D" w:rsidRPr="00605E04" w:rsidRDefault="00677A5D" w:rsidP="00605E04">
      <w:pPr>
        <w:pStyle w:val="ListParagraph"/>
        <w:widowControl w:val="0"/>
        <w:numPr>
          <w:ilvl w:val="1"/>
          <w:numId w:val="13"/>
        </w:numPr>
        <w:suppressAutoHyphens w:val="0"/>
        <w:autoSpaceDE w:val="0"/>
        <w:adjustRightInd w:val="0"/>
        <w:ind w:left="709" w:hanging="709"/>
        <w:rPr>
          <w:rFonts w:ascii="Calibri" w:hAnsi="Calibri" w:cs="Calibri"/>
          <w:sz w:val="24"/>
          <w:szCs w:val="24"/>
          <w:lang w:val="en"/>
        </w:rPr>
      </w:pPr>
      <w:r w:rsidRPr="00605E04">
        <w:rPr>
          <w:rFonts w:ascii="Calibri" w:hAnsi="Calibri" w:cs="Calibri"/>
          <w:sz w:val="24"/>
          <w:szCs w:val="24"/>
          <w:lang w:val="en"/>
        </w:rPr>
        <w:t>Web management</w:t>
      </w:r>
      <w:r w:rsidR="0026327A" w:rsidRPr="00605E04">
        <w:rPr>
          <w:rFonts w:ascii="Calibri" w:hAnsi="Calibri" w:cs="Calibri"/>
          <w:sz w:val="24"/>
          <w:szCs w:val="24"/>
          <w:lang w:val="en"/>
        </w:rPr>
        <w:t>.  ASI</w:t>
      </w:r>
      <w:r w:rsidR="00605E04" w:rsidRPr="00605E04">
        <w:rPr>
          <w:rFonts w:ascii="Calibri" w:hAnsi="Calibri" w:cs="Calibri"/>
          <w:sz w:val="24"/>
          <w:szCs w:val="24"/>
          <w:lang w:val="en"/>
        </w:rPr>
        <w:t xml:space="preserve"> is automating the village hall booking process and will explain how it works at the next meeting.</w:t>
      </w:r>
    </w:p>
    <w:p w14:paraId="4EC61FDA" w14:textId="4D046DAF" w:rsidR="00605E04" w:rsidRPr="00605E04" w:rsidRDefault="00605E04" w:rsidP="00605E04">
      <w:pPr>
        <w:pStyle w:val="ListParagraph"/>
        <w:widowControl w:val="0"/>
        <w:autoSpaceDE w:val="0"/>
        <w:adjustRightInd w:val="0"/>
        <w:ind w:left="1140" w:firstLine="300"/>
        <w:jc w:val="right"/>
        <w:rPr>
          <w:rFonts w:ascii="Calibri" w:hAnsi="Calibri" w:cs="Calibri"/>
          <w:b/>
          <w:bCs/>
          <w:sz w:val="24"/>
          <w:szCs w:val="24"/>
        </w:rPr>
      </w:pPr>
      <w:r w:rsidRPr="00605E04">
        <w:rPr>
          <w:rFonts w:ascii="Calibri" w:hAnsi="Calibri" w:cs="Calibri"/>
          <w:b/>
          <w:bCs/>
          <w:sz w:val="24"/>
          <w:szCs w:val="24"/>
        </w:rPr>
        <w:t>ACTION</w:t>
      </w:r>
      <w:r>
        <w:rPr>
          <w:rFonts w:ascii="Calibri" w:hAnsi="Calibri" w:cs="Calibri"/>
          <w:b/>
          <w:bCs/>
          <w:sz w:val="24"/>
          <w:szCs w:val="24"/>
        </w:rPr>
        <w:t xml:space="preserve">: </w:t>
      </w:r>
      <w:r w:rsidRPr="00605E04">
        <w:rPr>
          <w:rFonts w:ascii="Calibri" w:hAnsi="Calibri" w:cs="Calibri"/>
          <w:b/>
          <w:bCs/>
          <w:sz w:val="24"/>
          <w:szCs w:val="24"/>
        </w:rPr>
        <w:t xml:space="preserve">ASI </w:t>
      </w:r>
    </w:p>
    <w:p w14:paraId="72EA7D1F" w14:textId="77777777" w:rsidR="00EF32E4" w:rsidRPr="00EF32E4" w:rsidRDefault="00EF32E4" w:rsidP="00EF32E4">
      <w:pPr>
        <w:pStyle w:val="ListParagraph"/>
        <w:widowControl w:val="0"/>
        <w:suppressAutoHyphens w:val="0"/>
        <w:autoSpaceDE w:val="0"/>
        <w:adjustRightInd w:val="0"/>
        <w:ind w:left="420"/>
        <w:rPr>
          <w:rFonts w:ascii="Calibri" w:hAnsi="Calibri" w:cs="Calibri"/>
          <w:sz w:val="24"/>
          <w:szCs w:val="24"/>
          <w:lang w:val="en"/>
        </w:rPr>
      </w:pPr>
    </w:p>
    <w:p w14:paraId="2569BB5B" w14:textId="5B0C088E" w:rsidR="00677A5D" w:rsidRPr="00605E04" w:rsidRDefault="00677A5D" w:rsidP="00605E04">
      <w:pPr>
        <w:pStyle w:val="ListParagraph"/>
        <w:widowControl w:val="0"/>
        <w:numPr>
          <w:ilvl w:val="1"/>
          <w:numId w:val="13"/>
        </w:numPr>
        <w:suppressAutoHyphens w:val="0"/>
        <w:autoSpaceDE w:val="0"/>
        <w:adjustRightInd w:val="0"/>
        <w:ind w:left="709" w:hanging="709"/>
        <w:rPr>
          <w:rFonts w:ascii="Calibri" w:hAnsi="Calibri" w:cs="Calibri"/>
          <w:sz w:val="24"/>
          <w:szCs w:val="24"/>
          <w:lang w:val="en"/>
        </w:rPr>
      </w:pPr>
      <w:r w:rsidRPr="00605E04">
        <w:rPr>
          <w:rFonts w:ascii="Calibri" w:hAnsi="Calibri" w:cs="Calibri"/>
          <w:sz w:val="24"/>
          <w:szCs w:val="24"/>
          <w:lang w:val="en"/>
        </w:rPr>
        <w:t xml:space="preserve">Facebook </w:t>
      </w:r>
      <w:r w:rsidR="00977515" w:rsidRPr="00605E04">
        <w:rPr>
          <w:rFonts w:ascii="Calibri" w:hAnsi="Calibri" w:cs="Calibri"/>
          <w:sz w:val="24"/>
          <w:szCs w:val="24"/>
          <w:lang w:val="en"/>
        </w:rPr>
        <w:t xml:space="preserve">.  Anthony Noble has agreed that we can ask the </w:t>
      </w:r>
      <w:r w:rsidR="00E04939" w:rsidRPr="00605E04">
        <w:rPr>
          <w:rFonts w:ascii="Calibri" w:hAnsi="Calibri" w:cs="Calibri"/>
          <w:sz w:val="24"/>
          <w:szCs w:val="24"/>
          <w:lang w:val="en"/>
        </w:rPr>
        <w:t xml:space="preserve">139 </w:t>
      </w:r>
      <w:r w:rsidR="00977515" w:rsidRPr="00605E04">
        <w:rPr>
          <w:rFonts w:ascii="Calibri" w:hAnsi="Calibri" w:cs="Calibri"/>
          <w:sz w:val="24"/>
          <w:szCs w:val="24"/>
          <w:lang w:val="en"/>
        </w:rPr>
        <w:t>followers of Cantley Notice Board</w:t>
      </w:r>
      <w:r w:rsidR="0026327A" w:rsidRPr="00605E04">
        <w:rPr>
          <w:rFonts w:ascii="Calibri" w:hAnsi="Calibri" w:cs="Calibri"/>
          <w:sz w:val="24"/>
          <w:szCs w:val="24"/>
          <w:lang w:val="en"/>
        </w:rPr>
        <w:t xml:space="preserve">, Norfolk </w:t>
      </w:r>
      <w:r w:rsidR="00977515" w:rsidRPr="00605E04">
        <w:rPr>
          <w:rFonts w:ascii="Calibri" w:hAnsi="Calibri" w:cs="Calibri"/>
          <w:sz w:val="24"/>
          <w:szCs w:val="24"/>
          <w:lang w:val="en"/>
        </w:rPr>
        <w:t>to al</w:t>
      </w:r>
      <w:r w:rsidR="0026327A" w:rsidRPr="00605E04">
        <w:rPr>
          <w:rFonts w:ascii="Calibri" w:hAnsi="Calibri" w:cs="Calibri"/>
          <w:sz w:val="24"/>
          <w:szCs w:val="24"/>
          <w:lang w:val="en"/>
        </w:rPr>
        <w:t>so</w:t>
      </w:r>
      <w:r w:rsidR="00977515" w:rsidRPr="00605E04">
        <w:rPr>
          <w:rFonts w:ascii="Calibri" w:hAnsi="Calibri" w:cs="Calibri"/>
          <w:sz w:val="24"/>
          <w:szCs w:val="24"/>
          <w:lang w:val="en"/>
        </w:rPr>
        <w:t xml:space="preserve"> follow our page</w:t>
      </w:r>
      <w:r w:rsidR="0026327A" w:rsidRPr="00605E04">
        <w:rPr>
          <w:rFonts w:ascii="Calibri" w:hAnsi="Calibri" w:cs="Calibri"/>
          <w:sz w:val="24"/>
          <w:szCs w:val="24"/>
          <w:lang w:val="en"/>
        </w:rPr>
        <w:t>.</w:t>
      </w:r>
    </w:p>
    <w:p w14:paraId="6E5D498F" w14:textId="77777777" w:rsidR="00EF32E4" w:rsidRDefault="00EF32E4" w:rsidP="00EF32E4">
      <w:pPr>
        <w:widowControl w:val="0"/>
        <w:suppressAutoHyphens w:val="0"/>
        <w:autoSpaceDE w:val="0"/>
        <w:adjustRightInd w:val="0"/>
        <w:rPr>
          <w:rFonts w:ascii="Calibri" w:hAnsi="Calibri" w:cs="Calibri"/>
          <w:sz w:val="24"/>
          <w:szCs w:val="24"/>
          <w:lang w:val="en"/>
        </w:rPr>
      </w:pPr>
    </w:p>
    <w:p w14:paraId="64456B99" w14:textId="01DB9040" w:rsidR="00677A5D" w:rsidRPr="00EF32E4" w:rsidRDefault="00845914" w:rsidP="00845914">
      <w:pPr>
        <w:pStyle w:val="ListParagraph"/>
        <w:widowControl w:val="0"/>
        <w:numPr>
          <w:ilvl w:val="1"/>
          <w:numId w:val="13"/>
        </w:numPr>
        <w:suppressAutoHyphens w:val="0"/>
        <w:autoSpaceDE w:val="0"/>
        <w:adjustRightInd w:val="0"/>
        <w:ind w:left="709" w:hanging="709"/>
        <w:rPr>
          <w:rFonts w:ascii="Calibri" w:hAnsi="Calibri" w:cs="Calibri"/>
          <w:sz w:val="24"/>
          <w:szCs w:val="24"/>
          <w:lang w:val="en"/>
        </w:rPr>
      </w:pPr>
      <w:r>
        <w:rPr>
          <w:rFonts w:ascii="Calibri" w:hAnsi="Calibri" w:cs="Calibri"/>
          <w:sz w:val="24"/>
          <w:szCs w:val="24"/>
          <w:lang w:val="en"/>
        </w:rPr>
        <w:t xml:space="preserve">SH confirmed that we are now registered with the </w:t>
      </w:r>
      <w:r w:rsidR="00677A5D" w:rsidRPr="00EF32E4">
        <w:rPr>
          <w:rFonts w:ascii="Calibri" w:hAnsi="Calibri" w:cs="Calibri"/>
          <w:sz w:val="24"/>
          <w:szCs w:val="24"/>
          <w:lang w:val="en"/>
        </w:rPr>
        <w:t>Information Commissioners Office registration (</w:t>
      </w:r>
      <w:r w:rsidR="00E747F9">
        <w:rPr>
          <w:rFonts w:ascii="Calibri" w:hAnsi="Calibri" w:cs="Calibri"/>
          <w:sz w:val="24"/>
          <w:szCs w:val="24"/>
          <w:lang w:val="en"/>
        </w:rPr>
        <w:t>SH</w:t>
      </w:r>
      <w:r w:rsidR="00677A5D" w:rsidRPr="00EF32E4">
        <w:rPr>
          <w:rFonts w:ascii="Calibri" w:hAnsi="Calibri" w:cs="Calibri"/>
          <w:sz w:val="24"/>
          <w:szCs w:val="24"/>
          <w:lang w:val="en"/>
        </w:rPr>
        <w:t xml:space="preserve"> named as Data Controller)</w:t>
      </w:r>
      <w:r w:rsidR="00E747F9">
        <w:rPr>
          <w:rFonts w:ascii="Calibri" w:hAnsi="Calibri" w:cs="Calibri"/>
          <w:sz w:val="24"/>
          <w:szCs w:val="24"/>
          <w:lang w:val="en"/>
        </w:rPr>
        <w:t>.</w:t>
      </w:r>
    </w:p>
    <w:p w14:paraId="2F585B6F" w14:textId="563DA8BE" w:rsidR="006E662C" w:rsidRPr="00EF32E4" w:rsidRDefault="006E662C" w:rsidP="003E7476">
      <w:pPr>
        <w:widowControl w:val="0"/>
        <w:autoSpaceDE w:val="0"/>
        <w:adjustRightInd w:val="0"/>
        <w:ind w:left="720" w:hanging="720"/>
        <w:rPr>
          <w:rFonts w:ascii="Calibri" w:hAnsi="Calibri" w:cs="Calibri"/>
          <w:sz w:val="24"/>
          <w:szCs w:val="24"/>
        </w:rPr>
      </w:pPr>
    </w:p>
    <w:p w14:paraId="42F89860" w14:textId="293B2B3D" w:rsidR="006E662C" w:rsidRDefault="006E662C" w:rsidP="006E662C">
      <w:pPr>
        <w:rPr>
          <w:rFonts w:ascii="Calibri" w:hAnsi="Calibri" w:cs="Calibri"/>
          <w:b/>
          <w:bCs/>
          <w:sz w:val="28"/>
          <w:szCs w:val="28"/>
        </w:rPr>
      </w:pPr>
      <w:r>
        <w:rPr>
          <w:rFonts w:ascii="Calibri" w:hAnsi="Calibri" w:cs="Calibri"/>
          <w:b/>
          <w:bCs/>
          <w:sz w:val="28"/>
          <w:szCs w:val="28"/>
        </w:rPr>
        <w:t>11</w:t>
      </w:r>
      <w:r w:rsidR="0028343C">
        <w:rPr>
          <w:rFonts w:ascii="Calibri" w:hAnsi="Calibri" w:cs="Calibri"/>
          <w:b/>
          <w:bCs/>
          <w:sz w:val="28"/>
          <w:szCs w:val="28"/>
        </w:rPr>
        <w:t>.</w:t>
      </w:r>
      <w:r w:rsidRPr="004F46B7">
        <w:rPr>
          <w:rFonts w:ascii="Calibri" w:hAnsi="Calibri" w:cs="Calibri"/>
          <w:b/>
          <w:bCs/>
          <w:sz w:val="28"/>
          <w:szCs w:val="28"/>
        </w:rPr>
        <w:t xml:space="preserve"> </w:t>
      </w:r>
      <w:r>
        <w:rPr>
          <w:rFonts w:ascii="Calibri" w:hAnsi="Calibri" w:cs="Calibri"/>
          <w:b/>
          <w:bCs/>
          <w:sz w:val="28"/>
          <w:szCs w:val="28"/>
        </w:rPr>
        <w:tab/>
      </w:r>
      <w:r w:rsidRPr="00A51406">
        <w:rPr>
          <w:rFonts w:ascii="Calibri" w:hAnsi="Calibri" w:cs="Calibri"/>
          <w:b/>
          <w:bCs/>
          <w:sz w:val="28"/>
          <w:szCs w:val="28"/>
        </w:rPr>
        <w:t>Charitable Incorporated Organization</w:t>
      </w:r>
      <w:r w:rsidRPr="00A51406">
        <w:rPr>
          <w:rFonts w:ascii="Calibri" w:hAnsi="Calibri" w:cs="Calibri"/>
          <w:b/>
          <w:bCs/>
          <w:sz w:val="24"/>
          <w:szCs w:val="24"/>
        </w:rPr>
        <w:t xml:space="preserve"> </w:t>
      </w:r>
      <w:r>
        <w:rPr>
          <w:rFonts w:ascii="Calibri" w:hAnsi="Calibri" w:cs="Calibri"/>
          <w:b/>
          <w:bCs/>
          <w:sz w:val="24"/>
          <w:szCs w:val="24"/>
        </w:rPr>
        <w:t>(</w:t>
      </w:r>
      <w:r w:rsidRPr="004F46B7">
        <w:rPr>
          <w:rFonts w:ascii="Calibri" w:hAnsi="Calibri" w:cs="Calibri"/>
          <w:b/>
          <w:bCs/>
          <w:sz w:val="28"/>
          <w:szCs w:val="28"/>
        </w:rPr>
        <w:t>CIO</w:t>
      </w:r>
      <w:r>
        <w:rPr>
          <w:rFonts w:ascii="Calibri" w:hAnsi="Calibri" w:cs="Calibri"/>
          <w:b/>
          <w:bCs/>
          <w:sz w:val="28"/>
          <w:szCs w:val="28"/>
        </w:rPr>
        <w:t>)</w:t>
      </w:r>
      <w:r w:rsidRPr="004F46B7">
        <w:rPr>
          <w:rFonts w:ascii="Calibri" w:hAnsi="Calibri" w:cs="Calibri"/>
          <w:b/>
          <w:bCs/>
          <w:sz w:val="28"/>
          <w:szCs w:val="28"/>
        </w:rPr>
        <w:t xml:space="preserve"> Transfer</w:t>
      </w:r>
      <w:r w:rsidRPr="004F46B7">
        <w:rPr>
          <w:rFonts w:ascii="Calibri" w:hAnsi="Calibri" w:cs="Calibri"/>
          <w:b/>
          <w:bCs/>
          <w:sz w:val="28"/>
          <w:szCs w:val="28"/>
        </w:rPr>
        <w:tab/>
      </w:r>
      <w:r w:rsidRPr="004F46B7">
        <w:rPr>
          <w:rFonts w:ascii="Calibri" w:hAnsi="Calibri" w:cs="Calibri"/>
          <w:b/>
          <w:bCs/>
          <w:sz w:val="28"/>
          <w:szCs w:val="28"/>
        </w:rPr>
        <w:tab/>
      </w:r>
      <w:r w:rsidRPr="004F46B7">
        <w:rPr>
          <w:rFonts w:ascii="Calibri" w:hAnsi="Calibri" w:cs="Calibri"/>
          <w:b/>
          <w:bCs/>
          <w:sz w:val="28"/>
          <w:szCs w:val="28"/>
        </w:rPr>
        <w:tab/>
      </w:r>
    </w:p>
    <w:p w14:paraId="55FA78D6" w14:textId="77777777" w:rsidR="006E662C" w:rsidRDefault="006E662C" w:rsidP="006E662C">
      <w:pPr>
        <w:widowControl w:val="0"/>
        <w:autoSpaceDE w:val="0"/>
        <w:adjustRightInd w:val="0"/>
        <w:rPr>
          <w:rFonts w:ascii="Calibri" w:hAnsi="Calibri" w:cs="Calibri"/>
          <w:sz w:val="24"/>
          <w:szCs w:val="24"/>
          <w:lang w:val="en-US"/>
        </w:rPr>
      </w:pPr>
    </w:p>
    <w:p w14:paraId="4F160B02" w14:textId="195260A2" w:rsidR="00CF0284" w:rsidRPr="00CF0284" w:rsidRDefault="006E662C" w:rsidP="00CF0284">
      <w:pPr>
        <w:widowControl w:val="0"/>
        <w:autoSpaceDE w:val="0"/>
        <w:adjustRightInd w:val="0"/>
        <w:ind w:left="720" w:hanging="720"/>
        <w:rPr>
          <w:rFonts w:ascii="Calibri" w:hAnsi="Calibri" w:cs="Calibri"/>
          <w:sz w:val="24"/>
          <w:szCs w:val="24"/>
          <w:lang w:val="en-US"/>
        </w:rPr>
      </w:pPr>
      <w:r w:rsidRPr="00C50C02">
        <w:rPr>
          <w:rFonts w:ascii="Calibri" w:hAnsi="Calibri" w:cs="Calibri"/>
          <w:sz w:val="24"/>
          <w:szCs w:val="24"/>
          <w:lang w:val="en-US"/>
        </w:rPr>
        <w:t>1</w:t>
      </w:r>
      <w:r>
        <w:rPr>
          <w:rFonts w:ascii="Calibri" w:hAnsi="Calibri" w:cs="Calibri"/>
          <w:sz w:val="24"/>
          <w:szCs w:val="24"/>
          <w:lang w:val="en-US"/>
        </w:rPr>
        <w:t>1</w:t>
      </w:r>
      <w:r w:rsidRPr="004F46B7">
        <w:rPr>
          <w:rFonts w:ascii="Calibri" w:hAnsi="Calibri" w:cs="Calibri"/>
          <w:sz w:val="24"/>
          <w:szCs w:val="24"/>
          <w:lang w:val="en-US"/>
        </w:rPr>
        <w:t xml:space="preserve">.1 </w:t>
      </w:r>
      <w:r w:rsidRPr="00C50C02">
        <w:rPr>
          <w:rFonts w:ascii="Calibri" w:hAnsi="Calibri" w:cs="Calibri"/>
          <w:sz w:val="24"/>
          <w:szCs w:val="24"/>
          <w:lang w:val="en-US"/>
        </w:rPr>
        <w:tab/>
      </w:r>
      <w:r w:rsidR="00CF0284" w:rsidRPr="00CF0284">
        <w:rPr>
          <w:rFonts w:ascii="Calibri" w:hAnsi="Calibri" w:cs="Calibri"/>
          <w:sz w:val="24"/>
          <w:szCs w:val="24"/>
          <w:lang w:val="en-US"/>
        </w:rPr>
        <w:t>The necessary Section 105 certificate has been received from the Charity Commission which allows us to transfer all the assets, including the village hall site, to the new charity subject to the Parish Council, as previous custodian trustees, completing the necessary Deed of Transfer.  The PC are awaiting a cost estimate from NP Law for their legal advice to complete this deed.</w:t>
      </w:r>
    </w:p>
    <w:p w14:paraId="1BB1226C" w14:textId="77777777" w:rsidR="00CF0284" w:rsidRPr="00CF0284" w:rsidRDefault="00CF0284" w:rsidP="00CF0284">
      <w:pPr>
        <w:widowControl w:val="0"/>
        <w:autoSpaceDE w:val="0"/>
        <w:adjustRightInd w:val="0"/>
        <w:ind w:left="720" w:hanging="720"/>
        <w:rPr>
          <w:rFonts w:ascii="Calibri" w:hAnsi="Calibri" w:cs="Calibri"/>
          <w:sz w:val="24"/>
          <w:szCs w:val="24"/>
          <w:lang w:val="en-US"/>
        </w:rPr>
      </w:pPr>
    </w:p>
    <w:p w14:paraId="758242C7" w14:textId="77777777" w:rsidR="00CF0284" w:rsidRPr="0016720F" w:rsidRDefault="00CF0284" w:rsidP="0016720F">
      <w:pPr>
        <w:widowControl w:val="0"/>
        <w:autoSpaceDE w:val="0"/>
        <w:adjustRightInd w:val="0"/>
        <w:ind w:left="720"/>
        <w:rPr>
          <w:rFonts w:ascii="Calibri" w:hAnsi="Calibri" w:cs="Calibri"/>
          <w:i/>
          <w:iCs/>
          <w:sz w:val="24"/>
          <w:szCs w:val="24"/>
          <w:lang w:val="en-US"/>
        </w:rPr>
      </w:pPr>
      <w:r w:rsidRPr="0016720F">
        <w:rPr>
          <w:rFonts w:ascii="Calibri" w:hAnsi="Calibri" w:cs="Calibri"/>
          <w:i/>
          <w:iCs/>
          <w:sz w:val="24"/>
          <w:szCs w:val="24"/>
          <w:lang w:val="en-US"/>
        </w:rPr>
        <w:t>(Minute Secretary Note:  The PC advised the day after our meeting that the NP Law estimate was that the work will take up to 10 hours, this is including the initial time already spent. This doesn’t necessarily mean the full 10 hours will be required, but in my experience, it is better to provide a wider estimate from the outset.  NP Law’s hourly rate for Parish Councils within Norfolk is £79.50.  The Finance sub-committee approved this expenditure virtually on April 15th)</w:t>
      </w:r>
    </w:p>
    <w:p w14:paraId="2148B951" w14:textId="77777777" w:rsidR="00CF0284" w:rsidRPr="00CF0284" w:rsidRDefault="00CF0284" w:rsidP="00CF0284">
      <w:pPr>
        <w:widowControl w:val="0"/>
        <w:autoSpaceDE w:val="0"/>
        <w:adjustRightInd w:val="0"/>
        <w:ind w:left="720" w:hanging="720"/>
        <w:rPr>
          <w:rFonts w:ascii="Calibri" w:hAnsi="Calibri" w:cs="Calibri"/>
          <w:sz w:val="24"/>
          <w:szCs w:val="24"/>
          <w:lang w:val="en-US"/>
        </w:rPr>
      </w:pPr>
    </w:p>
    <w:p w14:paraId="2B7AB654" w14:textId="62154BE2" w:rsidR="006E662C" w:rsidRDefault="0016720F" w:rsidP="00CF0284">
      <w:pPr>
        <w:widowControl w:val="0"/>
        <w:autoSpaceDE w:val="0"/>
        <w:adjustRightInd w:val="0"/>
        <w:ind w:left="720" w:hanging="720"/>
        <w:rPr>
          <w:rFonts w:ascii="Calibri" w:hAnsi="Calibri" w:cs="Calibri"/>
          <w:sz w:val="24"/>
          <w:szCs w:val="24"/>
          <w:lang w:val="en"/>
        </w:rPr>
      </w:pPr>
      <w:r>
        <w:rPr>
          <w:rFonts w:ascii="Calibri" w:hAnsi="Calibri" w:cs="Calibri"/>
          <w:sz w:val="24"/>
          <w:szCs w:val="24"/>
          <w:lang w:val="en-US"/>
        </w:rPr>
        <w:t>11.2</w:t>
      </w:r>
      <w:r w:rsidR="00CF0284" w:rsidRPr="00CF0284">
        <w:rPr>
          <w:rFonts w:ascii="Calibri" w:hAnsi="Calibri" w:cs="Calibri"/>
          <w:sz w:val="24"/>
          <w:szCs w:val="24"/>
          <w:lang w:val="en-US"/>
        </w:rPr>
        <w:tab/>
        <w:t>The ownership of the village hall is now with the Land Registry for registration now that the aforementioned Section 105 certification has been completed.</w:t>
      </w:r>
    </w:p>
    <w:p w14:paraId="1DB17E66" w14:textId="77777777" w:rsidR="006E662C" w:rsidRDefault="006E662C" w:rsidP="006E662C">
      <w:pPr>
        <w:widowControl w:val="0"/>
        <w:autoSpaceDE w:val="0"/>
        <w:adjustRightInd w:val="0"/>
        <w:ind w:left="720" w:hanging="720"/>
        <w:rPr>
          <w:rFonts w:ascii="Calibri" w:hAnsi="Calibri" w:cs="Calibri"/>
          <w:sz w:val="24"/>
          <w:szCs w:val="24"/>
          <w:lang w:val="en"/>
        </w:rPr>
      </w:pPr>
    </w:p>
    <w:p w14:paraId="78A5669C" w14:textId="595AE692" w:rsidR="006E662C" w:rsidRPr="004F46B7" w:rsidRDefault="006E662C" w:rsidP="006E662C">
      <w:pPr>
        <w:rPr>
          <w:rFonts w:ascii="Calibri" w:hAnsi="Calibri" w:cs="Calibri"/>
          <w:b/>
          <w:bCs/>
          <w:sz w:val="28"/>
          <w:szCs w:val="28"/>
        </w:rPr>
      </w:pPr>
      <w:r>
        <w:rPr>
          <w:rFonts w:ascii="Calibri" w:hAnsi="Calibri" w:cs="Calibri"/>
          <w:b/>
          <w:bCs/>
          <w:sz w:val="28"/>
          <w:szCs w:val="28"/>
        </w:rPr>
        <w:t>12</w:t>
      </w:r>
      <w:r w:rsidRPr="004F46B7">
        <w:rPr>
          <w:rFonts w:ascii="Calibri" w:hAnsi="Calibri" w:cs="Calibri"/>
          <w:b/>
          <w:bCs/>
          <w:sz w:val="28"/>
          <w:szCs w:val="28"/>
        </w:rPr>
        <w:t>.</w:t>
      </w:r>
      <w:r w:rsidR="00510C41">
        <w:rPr>
          <w:rFonts w:ascii="Calibri" w:hAnsi="Calibri" w:cs="Calibri"/>
          <w:b/>
          <w:bCs/>
          <w:sz w:val="28"/>
          <w:szCs w:val="28"/>
        </w:rPr>
        <w:tab/>
      </w:r>
      <w:r w:rsidRPr="004F46B7">
        <w:rPr>
          <w:rFonts w:ascii="Calibri" w:hAnsi="Calibri" w:cs="Calibri"/>
          <w:b/>
          <w:bCs/>
          <w:sz w:val="28"/>
          <w:szCs w:val="28"/>
        </w:rPr>
        <w:t xml:space="preserve"> Account Management</w:t>
      </w:r>
    </w:p>
    <w:p w14:paraId="7C5E602F" w14:textId="77777777" w:rsidR="006E662C" w:rsidRDefault="006E662C" w:rsidP="006E662C">
      <w:pPr>
        <w:widowControl w:val="0"/>
        <w:autoSpaceDE w:val="0"/>
        <w:adjustRightInd w:val="0"/>
        <w:rPr>
          <w:rFonts w:ascii="Calibri" w:hAnsi="Calibri" w:cs="Calibri"/>
          <w:sz w:val="24"/>
          <w:szCs w:val="24"/>
          <w:lang w:val="en-US"/>
        </w:rPr>
      </w:pPr>
    </w:p>
    <w:p w14:paraId="552047FE" w14:textId="6985722B" w:rsidR="006E662C" w:rsidRPr="00415479" w:rsidRDefault="006E662C" w:rsidP="0055586C">
      <w:pPr>
        <w:widowControl w:val="0"/>
        <w:autoSpaceDE w:val="0"/>
        <w:adjustRightInd w:val="0"/>
        <w:ind w:left="720" w:hanging="720"/>
        <w:rPr>
          <w:rFonts w:ascii="Calibri" w:hAnsi="Calibri" w:cs="Calibri"/>
          <w:sz w:val="24"/>
          <w:szCs w:val="24"/>
          <w:lang w:val="en-US"/>
        </w:rPr>
      </w:pPr>
      <w:r w:rsidRPr="00415479">
        <w:rPr>
          <w:rFonts w:ascii="Calibri" w:hAnsi="Calibri" w:cs="Calibri"/>
          <w:sz w:val="24"/>
          <w:szCs w:val="24"/>
          <w:lang w:val="en-US"/>
        </w:rPr>
        <w:t xml:space="preserve">12.2 </w:t>
      </w:r>
      <w:r w:rsidRPr="00415479">
        <w:rPr>
          <w:rFonts w:ascii="Calibri" w:hAnsi="Calibri" w:cs="Calibri"/>
          <w:sz w:val="24"/>
          <w:szCs w:val="24"/>
          <w:lang w:val="en-US"/>
        </w:rPr>
        <w:tab/>
      </w:r>
      <w:r w:rsidRPr="00415479">
        <w:rPr>
          <w:rFonts w:ascii="Calibri" w:hAnsi="Calibri" w:cs="Calibri"/>
          <w:sz w:val="24"/>
          <w:szCs w:val="24"/>
          <w:u w:val="single"/>
          <w:lang w:val="en-US"/>
        </w:rPr>
        <w:t xml:space="preserve">Parish Council </w:t>
      </w:r>
      <w:r w:rsidRPr="00415479">
        <w:rPr>
          <w:rFonts w:ascii="Calibri" w:hAnsi="Calibri" w:cs="Calibri"/>
          <w:sz w:val="24"/>
          <w:szCs w:val="24"/>
          <w:lang w:val="en-US"/>
        </w:rPr>
        <w:t xml:space="preserve">– </w:t>
      </w:r>
      <w:r w:rsidRPr="00415479">
        <w:rPr>
          <w:rFonts w:ascii="Calibri" w:hAnsi="Calibri" w:cs="Calibri"/>
          <w:sz w:val="24"/>
          <w:szCs w:val="24"/>
          <w:lang w:val="en"/>
        </w:rPr>
        <w:t>Neighbourhood Plan ongoing</w:t>
      </w:r>
      <w:r w:rsidR="0055586C">
        <w:rPr>
          <w:rFonts w:ascii="Calibri" w:hAnsi="Calibri" w:cs="Calibri"/>
          <w:sz w:val="24"/>
          <w:szCs w:val="24"/>
          <w:lang w:val="en"/>
        </w:rPr>
        <w:t xml:space="preserve"> and the completion of the Deed of Transfer.</w:t>
      </w:r>
      <w:r w:rsidR="00B40196">
        <w:rPr>
          <w:rFonts w:ascii="Calibri" w:hAnsi="Calibri" w:cs="Calibri"/>
          <w:sz w:val="24"/>
          <w:szCs w:val="24"/>
          <w:lang w:val="en"/>
        </w:rPr>
        <w:t xml:space="preserve">  SH attended the </w:t>
      </w:r>
      <w:r w:rsidR="005413E5">
        <w:rPr>
          <w:rFonts w:ascii="Calibri" w:hAnsi="Calibri" w:cs="Calibri"/>
          <w:sz w:val="24"/>
          <w:szCs w:val="24"/>
          <w:lang w:val="en"/>
        </w:rPr>
        <w:t>9</w:t>
      </w:r>
      <w:r w:rsidR="005413E5" w:rsidRPr="005413E5">
        <w:rPr>
          <w:rFonts w:ascii="Calibri" w:hAnsi="Calibri" w:cs="Calibri"/>
          <w:sz w:val="24"/>
          <w:szCs w:val="24"/>
          <w:vertAlign w:val="superscript"/>
          <w:lang w:val="en"/>
        </w:rPr>
        <w:t>th</w:t>
      </w:r>
      <w:r w:rsidR="005413E5">
        <w:rPr>
          <w:rFonts w:ascii="Calibri" w:hAnsi="Calibri" w:cs="Calibri"/>
          <w:sz w:val="24"/>
          <w:szCs w:val="24"/>
          <w:lang w:val="en"/>
        </w:rPr>
        <w:t xml:space="preserve"> April 26 </w:t>
      </w:r>
      <w:r w:rsidR="00224190">
        <w:rPr>
          <w:rFonts w:ascii="Calibri" w:hAnsi="Calibri" w:cs="Calibri"/>
          <w:sz w:val="24"/>
          <w:szCs w:val="24"/>
          <w:lang w:val="en"/>
        </w:rPr>
        <w:t>Annual</w:t>
      </w:r>
      <w:r w:rsidR="00B40196">
        <w:rPr>
          <w:rFonts w:ascii="Calibri" w:hAnsi="Calibri" w:cs="Calibri"/>
          <w:sz w:val="24"/>
          <w:szCs w:val="24"/>
          <w:lang w:val="en"/>
        </w:rPr>
        <w:t xml:space="preserve"> Parish meeting</w:t>
      </w:r>
      <w:r w:rsidR="00224190">
        <w:rPr>
          <w:rFonts w:ascii="Calibri" w:hAnsi="Calibri" w:cs="Calibri"/>
          <w:sz w:val="24"/>
          <w:szCs w:val="24"/>
          <w:lang w:val="en"/>
        </w:rPr>
        <w:t xml:space="preserve"> to deliver the attached Chairs Report</w:t>
      </w:r>
      <w:r w:rsidR="00B40196">
        <w:rPr>
          <w:rFonts w:ascii="Calibri" w:hAnsi="Calibri" w:cs="Calibri"/>
          <w:sz w:val="24"/>
          <w:szCs w:val="24"/>
          <w:lang w:val="en"/>
        </w:rPr>
        <w:t>.</w:t>
      </w:r>
    </w:p>
    <w:p w14:paraId="5276C958" w14:textId="77777777" w:rsidR="006E662C" w:rsidRDefault="006E662C" w:rsidP="006E662C">
      <w:pPr>
        <w:rPr>
          <w:rFonts w:ascii="Calibri" w:hAnsi="Calibri" w:cs="Calibri"/>
          <w:sz w:val="24"/>
          <w:szCs w:val="24"/>
          <w:lang w:val="en-US"/>
        </w:rPr>
      </w:pPr>
    </w:p>
    <w:p w14:paraId="3217084A" w14:textId="4E75885E" w:rsidR="006E662C" w:rsidRPr="00415479" w:rsidRDefault="006E662C" w:rsidP="00745E69">
      <w:pPr>
        <w:ind w:left="720" w:hanging="720"/>
        <w:rPr>
          <w:rFonts w:ascii="Calibri" w:hAnsi="Calibri" w:cs="Calibri"/>
          <w:sz w:val="24"/>
          <w:szCs w:val="24"/>
          <w:lang w:val="en-US"/>
        </w:rPr>
      </w:pPr>
      <w:r w:rsidRPr="00415479">
        <w:rPr>
          <w:rFonts w:ascii="Calibri" w:hAnsi="Calibri" w:cs="Calibri"/>
          <w:sz w:val="24"/>
          <w:szCs w:val="24"/>
          <w:lang w:val="en-US"/>
        </w:rPr>
        <w:t xml:space="preserve">12.3 </w:t>
      </w:r>
      <w:r w:rsidRPr="00415479">
        <w:rPr>
          <w:rFonts w:ascii="Calibri" w:hAnsi="Calibri" w:cs="Calibri"/>
          <w:sz w:val="24"/>
          <w:szCs w:val="24"/>
          <w:lang w:val="en-US"/>
        </w:rPr>
        <w:tab/>
      </w:r>
      <w:r w:rsidRPr="00415479">
        <w:rPr>
          <w:rFonts w:ascii="Calibri" w:hAnsi="Calibri" w:cs="Calibri"/>
          <w:sz w:val="24"/>
          <w:szCs w:val="24"/>
          <w:u w:val="single"/>
          <w:lang w:val="en-US"/>
        </w:rPr>
        <w:t>WI</w:t>
      </w:r>
      <w:r w:rsidRPr="00415479">
        <w:rPr>
          <w:rFonts w:ascii="Calibri" w:hAnsi="Calibri" w:cs="Calibri"/>
          <w:sz w:val="24"/>
          <w:szCs w:val="24"/>
          <w:lang w:val="en-US"/>
        </w:rPr>
        <w:t xml:space="preserve"> – </w:t>
      </w:r>
      <w:r w:rsidR="0055586C">
        <w:rPr>
          <w:rFonts w:ascii="Calibri" w:hAnsi="Calibri" w:cs="Calibri"/>
          <w:sz w:val="24"/>
          <w:szCs w:val="24"/>
          <w:lang w:val="en-US"/>
        </w:rPr>
        <w:t>N</w:t>
      </w:r>
      <w:r w:rsidRPr="00415479">
        <w:rPr>
          <w:rFonts w:ascii="Calibri" w:hAnsi="Calibri" w:cs="Calibri"/>
          <w:sz w:val="24"/>
          <w:szCs w:val="24"/>
          <w:lang w:val="en-US"/>
        </w:rPr>
        <w:t>othing to report</w:t>
      </w:r>
      <w:r w:rsidR="0055586C">
        <w:rPr>
          <w:rFonts w:ascii="Calibri" w:hAnsi="Calibri" w:cs="Calibri"/>
          <w:sz w:val="24"/>
          <w:szCs w:val="24"/>
          <w:lang w:val="en-US"/>
        </w:rPr>
        <w:t xml:space="preserve"> other than BT has resigned as Tru</w:t>
      </w:r>
      <w:r w:rsidR="00745E69">
        <w:rPr>
          <w:rFonts w:ascii="Calibri" w:hAnsi="Calibri" w:cs="Calibri"/>
          <w:sz w:val="24"/>
          <w:szCs w:val="24"/>
          <w:lang w:val="en-US"/>
        </w:rPr>
        <w:t>stee of the WI and this item will be removed from future Minutes</w:t>
      </w:r>
    </w:p>
    <w:p w14:paraId="38A5D820" w14:textId="77777777" w:rsidR="006E662C" w:rsidRDefault="006E662C" w:rsidP="006E662C">
      <w:pPr>
        <w:rPr>
          <w:rFonts w:ascii="Calibri" w:hAnsi="Calibri" w:cs="Calibri"/>
          <w:sz w:val="24"/>
          <w:szCs w:val="24"/>
          <w:lang w:val="en-US"/>
        </w:rPr>
      </w:pPr>
    </w:p>
    <w:p w14:paraId="4D6103EA" w14:textId="5F720032" w:rsidR="006E662C" w:rsidRPr="00415479" w:rsidRDefault="006E662C" w:rsidP="001B47A9">
      <w:pPr>
        <w:ind w:left="720" w:hanging="720"/>
        <w:rPr>
          <w:rFonts w:ascii="Calibri" w:hAnsi="Calibri" w:cs="Calibri"/>
          <w:sz w:val="24"/>
          <w:szCs w:val="24"/>
          <w:lang w:val="en-US"/>
        </w:rPr>
      </w:pPr>
      <w:r w:rsidRPr="00415479">
        <w:rPr>
          <w:rFonts w:ascii="Calibri" w:hAnsi="Calibri" w:cs="Calibri"/>
          <w:sz w:val="24"/>
          <w:szCs w:val="24"/>
          <w:lang w:val="en-US"/>
        </w:rPr>
        <w:t xml:space="preserve">12.4 </w:t>
      </w:r>
      <w:r w:rsidRPr="00415479">
        <w:rPr>
          <w:rFonts w:ascii="Calibri" w:hAnsi="Calibri" w:cs="Calibri"/>
          <w:sz w:val="24"/>
          <w:szCs w:val="24"/>
          <w:lang w:val="en-US"/>
        </w:rPr>
        <w:tab/>
      </w:r>
      <w:r w:rsidRPr="00415479">
        <w:rPr>
          <w:rFonts w:ascii="Calibri" w:hAnsi="Calibri" w:cs="Calibri"/>
          <w:sz w:val="24"/>
          <w:szCs w:val="24"/>
          <w:u w:val="single"/>
          <w:lang w:val="en-US"/>
        </w:rPr>
        <w:t>British Sugar</w:t>
      </w:r>
      <w:r w:rsidRPr="00415479">
        <w:rPr>
          <w:rFonts w:ascii="Calibri" w:hAnsi="Calibri" w:cs="Calibri"/>
          <w:sz w:val="24"/>
          <w:szCs w:val="24"/>
          <w:lang w:val="en-US"/>
        </w:rPr>
        <w:t xml:space="preserve"> – </w:t>
      </w:r>
      <w:r w:rsidR="00616176">
        <w:rPr>
          <w:rFonts w:ascii="Calibri" w:hAnsi="Calibri" w:cs="Calibri"/>
          <w:sz w:val="24"/>
          <w:szCs w:val="24"/>
          <w:lang w:val="en-US"/>
        </w:rPr>
        <w:t>(See 8.5 and 8.6 above)</w:t>
      </w:r>
      <w:r w:rsidR="001B47A9">
        <w:rPr>
          <w:rFonts w:ascii="Calibri" w:hAnsi="Calibri" w:cs="Calibri"/>
          <w:sz w:val="24"/>
          <w:szCs w:val="24"/>
          <w:lang w:val="en-US"/>
        </w:rPr>
        <w:t xml:space="preserve"> </w:t>
      </w:r>
      <w:r w:rsidR="001E3E6D">
        <w:rPr>
          <w:rFonts w:ascii="Calibri" w:hAnsi="Calibri" w:cs="Calibri"/>
          <w:sz w:val="24"/>
          <w:szCs w:val="24"/>
          <w:lang w:val="en-US"/>
        </w:rPr>
        <w:t>Confirmed their agreement to the planned car boot sale</w:t>
      </w:r>
      <w:r w:rsidR="00CE0ED6">
        <w:rPr>
          <w:rFonts w:ascii="Calibri" w:hAnsi="Calibri" w:cs="Calibri"/>
          <w:sz w:val="24"/>
          <w:szCs w:val="24"/>
          <w:lang w:val="en-US"/>
        </w:rPr>
        <w:t>,</w:t>
      </w:r>
      <w:r w:rsidR="001B47A9">
        <w:rPr>
          <w:rFonts w:ascii="Calibri" w:hAnsi="Calibri" w:cs="Calibri"/>
          <w:sz w:val="24"/>
          <w:szCs w:val="24"/>
          <w:lang w:val="en-US"/>
        </w:rPr>
        <w:t xml:space="preserve"> the funding of the inter village Quiz trophy</w:t>
      </w:r>
      <w:r w:rsidR="00CE0ED6">
        <w:rPr>
          <w:rFonts w:ascii="Calibri" w:hAnsi="Calibri" w:cs="Calibri"/>
          <w:sz w:val="24"/>
          <w:szCs w:val="24"/>
          <w:lang w:val="en-US"/>
        </w:rPr>
        <w:t xml:space="preserve"> and the </w:t>
      </w:r>
      <w:r w:rsidR="00DB632F">
        <w:rPr>
          <w:rFonts w:ascii="Calibri" w:hAnsi="Calibri" w:cs="Calibri"/>
          <w:sz w:val="24"/>
          <w:szCs w:val="24"/>
          <w:lang w:val="en-US"/>
        </w:rPr>
        <w:t>seed funding for the Fun Day.</w:t>
      </w:r>
    </w:p>
    <w:p w14:paraId="1DDFFC01" w14:textId="77777777" w:rsidR="006E662C" w:rsidRDefault="006E662C" w:rsidP="006E662C">
      <w:pPr>
        <w:rPr>
          <w:rFonts w:ascii="Calibri" w:hAnsi="Calibri" w:cs="Calibri"/>
          <w:sz w:val="24"/>
          <w:szCs w:val="24"/>
          <w:lang w:val="en-US"/>
        </w:rPr>
      </w:pPr>
    </w:p>
    <w:p w14:paraId="34D37D98" w14:textId="1D852F00" w:rsidR="006E662C" w:rsidRPr="00415479" w:rsidRDefault="006E662C" w:rsidP="006E662C">
      <w:pPr>
        <w:rPr>
          <w:rFonts w:ascii="Calibri" w:hAnsi="Calibri" w:cs="Calibri"/>
          <w:sz w:val="24"/>
          <w:szCs w:val="24"/>
          <w:lang w:val="en-US"/>
        </w:rPr>
      </w:pPr>
      <w:r w:rsidRPr="00415479">
        <w:rPr>
          <w:rFonts w:ascii="Calibri" w:hAnsi="Calibri" w:cs="Calibri"/>
          <w:sz w:val="24"/>
          <w:szCs w:val="24"/>
          <w:lang w:val="en-US"/>
        </w:rPr>
        <w:t xml:space="preserve">12.5 </w:t>
      </w:r>
      <w:r w:rsidRPr="00415479">
        <w:rPr>
          <w:rFonts w:ascii="Calibri" w:hAnsi="Calibri" w:cs="Calibri"/>
          <w:sz w:val="24"/>
          <w:szCs w:val="24"/>
          <w:lang w:val="en-US"/>
        </w:rPr>
        <w:tab/>
      </w:r>
      <w:r w:rsidRPr="00415479">
        <w:rPr>
          <w:rFonts w:ascii="Calibri" w:hAnsi="Calibri" w:cs="Calibri"/>
          <w:sz w:val="24"/>
          <w:szCs w:val="24"/>
          <w:u w:val="single"/>
          <w:lang w:val="en-US"/>
        </w:rPr>
        <w:t>Cleaner</w:t>
      </w:r>
      <w:r w:rsidRPr="00415479">
        <w:rPr>
          <w:rFonts w:ascii="Calibri" w:hAnsi="Calibri" w:cs="Calibri"/>
          <w:sz w:val="24"/>
          <w:szCs w:val="24"/>
          <w:lang w:val="en-US"/>
        </w:rPr>
        <w:t xml:space="preserve"> – </w:t>
      </w:r>
      <w:r w:rsidR="00B40196">
        <w:rPr>
          <w:rFonts w:ascii="Calibri" w:hAnsi="Calibri" w:cs="Calibri"/>
          <w:sz w:val="24"/>
          <w:szCs w:val="24"/>
          <w:lang w:val="en-US"/>
        </w:rPr>
        <w:t>N</w:t>
      </w:r>
      <w:r w:rsidRPr="00415479">
        <w:rPr>
          <w:rFonts w:ascii="Calibri" w:hAnsi="Calibri" w:cs="Calibri"/>
          <w:sz w:val="24"/>
          <w:szCs w:val="24"/>
          <w:lang w:val="en-US"/>
        </w:rPr>
        <w:t>othing to report.</w:t>
      </w:r>
    </w:p>
    <w:p w14:paraId="3085F1C8" w14:textId="77777777" w:rsidR="006E662C" w:rsidRDefault="006E662C" w:rsidP="006E662C">
      <w:pPr>
        <w:rPr>
          <w:rFonts w:ascii="Calibri" w:hAnsi="Calibri" w:cs="Calibri"/>
          <w:sz w:val="24"/>
          <w:szCs w:val="24"/>
          <w:lang w:val="en-US"/>
        </w:rPr>
      </w:pPr>
    </w:p>
    <w:p w14:paraId="1D995D06" w14:textId="674D5D0E" w:rsidR="006E662C" w:rsidRPr="00415479" w:rsidRDefault="006E662C" w:rsidP="006E662C">
      <w:pPr>
        <w:rPr>
          <w:rFonts w:ascii="Calibri" w:hAnsi="Calibri" w:cs="Calibri"/>
          <w:sz w:val="24"/>
          <w:szCs w:val="24"/>
          <w:lang w:val="en-US"/>
        </w:rPr>
      </w:pPr>
      <w:r w:rsidRPr="00415479">
        <w:rPr>
          <w:rFonts w:ascii="Calibri" w:hAnsi="Calibri" w:cs="Calibri"/>
          <w:sz w:val="24"/>
          <w:szCs w:val="24"/>
          <w:lang w:val="en-US"/>
        </w:rPr>
        <w:t>12.6</w:t>
      </w:r>
      <w:r w:rsidRPr="00415479">
        <w:rPr>
          <w:rFonts w:ascii="Calibri" w:hAnsi="Calibri" w:cs="Calibri"/>
          <w:sz w:val="24"/>
          <w:szCs w:val="24"/>
          <w:lang w:val="en-US"/>
        </w:rPr>
        <w:tab/>
      </w:r>
      <w:r w:rsidRPr="00415479">
        <w:rPr>
          <w:rFonts w:ascii="Calibri" w:hAnsi="Calibri" w:cs="Calibri"/>
          <w:sz w:val="24"/>
          <w:szCs w:val="24"/>
          <w:u w:val="single"/>
          <w:lang w:val="en-US"/>
        </w:rPr>
        <w:t>Dance Fit</w:t>
      </w:r>
      <w:r w:rsidRPr="00415479">
        <w:rPr>
          <w:rFonts w:ascii="Calibri" w:hAnsi="Calibri" w:cs="Calibri"/>
          <w:sz w:val="24"/>
          <w:szCs w:val="24"/>
          <w:lang w:val="en-US"/>
        </w:rPr>
        <w:t xml:space="preserve"> - </w:t>
      </w:r>
      <w:r w:rsidR="00B40196">
        <w:rPr>
          <w:rFonts w:ascii="Calibri" w:hAnsi="Calibri" w:cs="Calibri"/>
          <w:sz w:val="24"/>
          <w:szCs w:val="24"/>
          <w:lang w:val="en-US"/>
        </w:rPr>
        <w:t>N</w:t>
      </w:r>
      <w:r w:rsidRPr="00415479">
        <w:rPr>
          <w:rFonts w:ascii="Calibri" w:hAnsi="Calibri" w:cs="Calibri"/>
          <w:sz w:val="24"/>
          <w:szCs w:val="24"/>
          <w:lang w:val="en-US"/>
        </w:rPr>
        <w:t>othing to report.</w:t>
      </w:r>
    </w:p>
    <w:p w14:paraId="1F928114" w14:textId="77777777" w:rsidR="006E662C" w:rsidRDefault="006E662C" w:rsidP="006E662C">
      <w:pPr>
        <w:rPr>
          <w:rFonts w:ascii="Calibri" w:hAnsi="Calibri" w:cs="Calibri"/>
          <w:sz w:val="24"/>
          <w:szCs w:val="24"/>
          <w:lang w:val="en-US"/>
        </w:rPr>
      </w:pPr>
    </w:p>
    <w:p w14:paraId="389E01D1" w14:textId="77777777" w:rsidR="006E662C" w:rsidRDefault="006E662C" w:rsidP="006E662C">
      <w:pPr>
        <w:rPr>
          <w:rFonts w:ascii="Calibri" w:hAnsi="Calibri" w:cs="Calibri"/>
          <w:b/>
          <w:bCs/>
          <w:sz w:val="28"/>
          <w:szCs w:val="28"/>
        </w:rPr>
      </w:pPr>
      <w:r w:rsidRPr="004F46B7">
        <w:rPr>
          <w:rFonts w:ascii="Calibri" w:hAnsi="Calibri" w:cs="Calibri"/>
          <w:b/>
          <w:bCs/>
          <w:sz w:val="28"/>
          <w:szCs w:val="28"/>
        </w:rPr>
        <w:t>1</w:t>
      </w:r>
      <w:r>
        <w:rPr>
          <w:rFonts w:ascii="Calibri" w:hAnsi="Calibri" w:cs="Calibri"/>
          <w:b/>
          <w:bCs/>
          <w:sz w:val="28"/>
          <w:szCs w:val="28"/>
        </w:rPr>
        <w:t>3</w:t>
      </w:r>
      <w:r w:rsidRPr="004F46B7">
        <w:rPr>
          <w:rFonts w:ascii="Calibri" w:hAnsi="Calibri" w:cs="Calibri"/>
          <w:b/>
          <w:bCs/>
          <w:sz w:val="28"/>
          <w:szCs w:val="28"/>
        </w:rPr>
        <w:t>.</w:t>
      </w:r>
      <w:r>
        <w:rPr>
          <w:rFonts w:ascii="Calibri" w:hAnsi="Calibri" w:cs="Calibri"/>
          <w:b/>
          <w:bCs/>
          <w:sz w:val="28"/>
          <w:szCs w:val="28"/>
        </w:rPr>
        <w:tab/>
        <w:t>Hall and Grounds</w:t>
      </w:r>
    </w:p>
    <w:p w14:paraId="20B8864B" w14:textId="77777777" w:rsidR="006E662C" w:rsidRDefault="006E662C" w:rsidP="006E662C">
      <w:pPr>
        <w:rPr>
          <w:rFonts w:ascii="Calibri" w:hAnsi="Calibri" w:cs="Calibri"/>
          <w:sz w:val="24"/>
          <w:szCs w:val="24"/>
        </w:rPr>
      </w:pPr>
    </w:p>
    <w:p w14:paraId="1D9EF579" w14:textId="0B200840" w:rsidR="00D507FA" w:rsidRPr="00A15BEE" w:rsidRDefault="00A15BEE" w:rsidP="0009161E">
      <w:pPr>
        <w:widowControl w:val="0"/>
        <w:autoSpaceDE w:val="0"/>
        <w:adjustRightInd w:val="0"/>
        <w:ind w:left="720" w:hanging="720"/>
        <w:rPr>
          <w:rFonts w:ascii="Calibri" w:hAnsi="Calibri" w:cs="Calibri"/>
          <w:sz w:val="24"/>
          <w:szCs w:val="24"/>
          <w:lang w:val="en"/>
        </w:rPr>
      </w:pPr>
      <w:r>
        <w:rPr>
          <w:rFonts w:ascii="Calibri" w:hAnsi="Calibri" w:cs="Calibri"/>
          <w:sz w:val="24"/>
          <w:szCs w:val="24"/>
          <w:lang w:val="en"/>
        </w:rPr>
        <w:t>13.1</w:t>
      </w:r>
      <w:r>
        <w:rPr>
          <w:rFonts w:ascii="Calibri" w:hAnsi="Calibri" w:cs="Calibri"/>
          <w:sz w:val="24"/>
          <w:szCs w:val="24"/>
          <w:lang w:val="en"/>
        </w:rPr>
        <w:tab/>
      </w:r>
      <w:r w:rsidR="00D507FA" w:rsidRPr="00A15BEE">
        <w:rPr>
          <w:rFonts w:ascii="Calibri" w:hAnsi="Calibri" w:cs="Calibri"/>
          <w:sz w:val="24"/>
          <w:szCs w:val="24"/>
          <w:lang w:val="en"/>
        </w:rPr>
        <w:t xml:space="preserve">Community Asset Manager at BDC </w:t>
      </w:r>
      <w:r>
        <w:rPr>
          <w:rFonts w:ascii="Calibri" w:hAnsi="Calibri" w:cs="Calibri"/>
          <w:sz w:val="24"/>
          <w:szCs w:val="24"/>
          <w:lang w:val="en"/>
        </w:rPr>
        <w:t xml:space="preserve">has been </w:t>
      </w:r>
      <w:r w:rsidR="0009161E">
        <w:rPr>
          <w:rFonts w:ascii="Calibri" w:hAnsi="Calibri" w:cs="Calibri"/>
          <w:sz w:val="24"/>
          <w:szCs w:val="24"/>
          <w:lang w:val="en"/>
        </w:rPr>
        <w:t xml:space="preserve">contacted to ensure we are on the </w:t>
      </w:r>
      <w:r w:rsidR="00D507FA" w:rsidRPr="00A15BEE">
        <w:rPr>
          <w:rFonts w:ascii="Calibri" w:hAnsi="Calibri" w:cs="Calibri"/>
          <w:sz w:val="24"/>
          <w:szCs w:val="24"/>
          <w:lang w:val="en"/>
        </w:rPr>
        <w:t xml:space="preserve"> ROSPA safety inspection</w:t>
      </w:r>
      <w:r w:rsidR="0009161E">
        <w:rPr>
          <w:rFonts w:ascii="Calibri" w:hAnsi="Calibri" w:cs="Calibri"/>
          <w:sz w:val="24"/>
          <w:szCs w:val="24"/>
          <w:lang w:val="en"/>
        </w:rPr>
        <w:t xml:space="preserve"> rota to take advantage of the reduced price.</w:t>
      </w:r>
    </w:p>
    <w:p w14:paraId="5732311E" w14:textId="2387B303" w:rsidR="0009161E" w:rsidRPr="00702E7B" w:rsidRDefault="00702E7B" w:rsidP="00702E7B">
      <w:pPr>
        <w:widowControl w:val="0"/>
        <w:autoSpaceDE w:val="0"/>
        <w:adjustRightInd w:val="0"/>
        <w:jc w:val="right"/>
        <w:rPr>
          <w:rFonts w:ascii="Calibri" w:hAnsi="Calibri" w:cs="Calibri"/>
          <w:b/>
          <w:bCs/>
          <w:sz w:val="24"/>
          <w:szCs w:val="24"/>
          <w:lang w:val="en"/>
        </w:rPr>
      </w:pPr>
      <w:r w:rsidRPr="00702E7B">
        <w:rPr>
          <w:rFonts w:ascii="Calibri" w:hAnsi="Calibri" w:cs="Calibri"/>
          <w:b/>
          <w:bCs/>
          <w:sz w:val="24"/>
          <w:szCs w:val="24"/>
          <w:lang w:val="en"/>
        </w:rPr>
        <w:t>ACTION: MH</w:t>
      </w:r>
    </w:p>
    <w:p w14:paraId="763BF60D" w14:textId="6119C9B3" w:rsidR="00D507FA" w:rsidRDefault="00603E0E" w:rsidP="0009161E">
      <w:pPr>
        <w:widowControl w:val="0"/>
        <w:autoSpaceDE w:val="0"/>
        <w:adjustRightInd w:val="0"/>
        <w:rPr>
          <w:rFonts w:ascii="Calibri" w:hAnsi="Calibri" w:cs="Calibri"/>
          <w:sz w:val="24"/>
          <w:szCs w:val="24"/>
          <w:lang w:val="en"/>
        </w:rPr>
      </w:pPr>
      <w:r>
        <w:rPr>
          <w:rFonts w:ascii="Calibri" w:hAnsi="Calibri" w:cs="Calibri"/>
          <w:sz w:val="24"/>
          <w:szCs w:val="24"/>
          <w:lang w:val="en"/>
        </w:rPr>
        <w:t>13.2</w:t>
      </w:r>
      <w:r>
        <w:rPr>
          <w:rFonts w:ascii="Calibri" w:hAnsi="Calibri" w:cs="Calibri"/>
          <w:sz w:val="24"/>
          <w:szCs w:val="24"/>
          <w:lang w:val="en"/>
        </w:rPr>
        <w:tab/>
      </w:r>
      <w:r w:rsidR="0074353A">
        <w:rPr>
          <w:rFonts w:ascii="Calibri" w:hAnsi="Calibri" w:cs="Calibri"/>
          <w:sz w:val="24"/>
          <w:szCs w:val="24"/>
          <w:lang w:val="en"/>
        </w:rPr>
        <w:t xml:space="preserve">MH confirmed that the </w:t>
      </w:r>
      <w:r w:rsidR="00702E7B" w:rsidRPr="00A15BEE">
        <w:rPr>
          <w:rFonts w:ascii="Calibri" w:hAnsi="Calibri" w:cs="Calibri"/>
          <w:sz w:val="24"/>
          <w:szCs w:val="24"/>
          <w:lang w:val="en"/>
        </w:rPr>
        <w:t>Defib</w:t>
      </w:r>
      <w:r w:rsidR="00702E7B">
        <w:rPr>
          <w:rFonts w:ascii="Calibri" w:hAnsi="Calibri" w:cs="Calibri"/>
          <w:sz w:val="24"/>
          <w:szCs w:val="24"/>
          <w:lang w:val="en"/>
        </w:rPr>
        <w:t xml:space="preserve">rillator has had </w:t>
      </w:r>
      <w:r w:rsidR="00D507FA" w:rsidRPr="00A15BEE">
        <w:rPr>
          <w:rFonts w:ascii="Calibri" w:hAnsi="Calibri" w:cs="Calibri"/>
          <w:sz w:val="24"/>
          <w:szCs w:val="24"/>
          <w:lang w:val="en"/>
        </w:rPr>
        <w:t>new pads</w:t>
      </w:r>
      <w:r w:rsidR="00702E7B">
        <w:rPr>
          <w:rFonts w:ascii="Calibri" w:hAnsi="Calibri" w:cs="Calibri"/>
          <w:sz w:val="24"/>
          <w:szCs w:val="24"/>
          <w:lang w:val="en"/>
        </w:rPr>
        <w:t xml:space="preserve"> fitted.</w:t>
      </w:r>
    </w:p>
    <w:p w14:paraId="0B82346E" w14:textId="77777777" w:rsidR="00702E7B" w:rsidRDefault="00702E7B" w:rsidP="0009161E">
      <w:pPr>
        <w:widowControl w:val="0"/>
        <w:autoSpaceDE w:val="0"/>
        <w:adjustRightInd w:val="0"/>
        <w:rPr>
          <w:rFonts w:ascii="Calibri" w:hAnsi="Calibri" w:cs="Calibri"/>
          <w:sz w:val="24"/>
          <w:szCs w:val="24"/>
          <w:lang w:val="en"/>
        </w:rPr>
      </w:pPr>
    </w:p>
    <w:p w14:paraId="46B9CB10" w14:textId="7F23519B" w:rsidR="005B1503" w:rsidRPr="00702E7B" w:rsidRDefault="00702E7B" w:rsidP="009B3811">
      <w:pPr>
        <w:widowControl w:val="0"/>
        <w:autoSpaceDE w:val="0"/>
        <w:adjustRightInd w:val="0"/>
        <w:rPr>
          <w:rFonts w:ascii="Calibri" w:hAnsi="Calibri" w:cs="Calibri"/>
          <w:b/>
          <w:bCs/>
          <w:sz w:val="24"/>
          <w:szCs w:val="24"/>
          <w:lang w:val="en"/>
        </w:rPr>
      </w:pPr>
      <w:r>
        <w:rPr>
          <w:rFonts w:ascii="Calibri" w:hAnsi="Calibri" w:cs="Calibri"/>
          <w:sz w:val="24"/>
          <w:szCs w:val="24"/>
          <w:lang w:val="en"/>
        </w:rPr>
        <w:t>13.3</w:t>
      </w:r>
      <w:r w:rsidR="00545415">
        <w:rPr>
          <w:rFonts w:ascii="Calibri" w:hAnsi="Calibri" w:cs="Calibri"/>
          <w:sz w:val="24"/>
          <w:szCs w:val="24"/>
          <w:lang w:val="en"/>
        </w:rPr>
        <w:tab/>
      </w:r>
      <w:r w:rsidR="005B1503">
        <w:rPr>
          <w:rFonts w:ascii="Calibri" w:hAnsi="Calibri" w:cs="Calibri"/>
          <w:sz w:val="24"/>
          <w:szCs w:val="24"/>
          <w:lang w:val="en"/>
        </w:rPr>
        <w:t>MH</w:t>
      </w:r>
      <w:r w:rsidR="00545415">
        <w:rPr>
          <w:rFonts w:ascii="Calibri" w:hAnsi="Calibri" w:cs="Calibri"/>
          <w:sz w:val="24"/>
          <w:szCs w:val="24"/>
          <w:lang w:val="en"/>
        </w:rPr>
        <w:t xml:space="preserve"> to check all Fire Exit sign </w:t>
      </w:r>
      <w:r w:rsidR="005B1503">
        <w:rPr>
          <w:rFonts w:ascii="Calibri" w:hAnsi="Calibri" w:cs="Calibri"/>
          <w:sz w:val="24"/>
          <w:szCs w:val="24"/>
          <w:lang w:val="en"/>
        </w:rPr>
        <w:t>auxiliary</w:t>
      </w:r>
      <w:r w:rsidR="00545415">
        <w:rPr>
          <w:rFonts w:ascii="Calibri" w:hAnsi="Calibri" w:cs="Calibri"/>
          <w:sz w:val="24"/>
          <w:szCs w:val="24"/>
          <w:lang w:val="en"/>
        </w:rPr>
        <w:t xml:space="preserve"> lighting works</w:t>
      </w:r>
      <w:r w:rsidR="005B1503">
        <w:rPr>
          <w:rFonts w:ascii="Calibri" w:hAnsi="Calibri" w:cs="Calibri"/>
          <w:sz w:val="24"/>
          <w:szCs w:val="24"/>
          <w:lang w:val="en"/>
        </w:rPr>
        <w:t>.</w:t>
      </w:r>
      <w:r w:rsidR="009B3811">
        <w:rPr>
          <w:rFonts w:ascii="Calibri" w:hAnsi="Calibri" w:cs="Calibri"/>
          <w:sz w:val="24"/>
          <w:szCs w:val="24"/>
          <w:lang w:val="en"/>
        </w:rPr>
        <w:t xml:space="preserve">                                   </w:t>
      </w:r>
      <w:r w:rsidR="005B1503" w:rsidRPr="00702E7B">
        <w:rPr>
          <w:rFonts w:ascii="Calibri" w:hAnsi="Calibri" w:cs="Calibri"/>
          <w:b/>
          <w:bCs/>
          <w:sz w:val="24"/>
          <w:szCs w:val="24"/>
          <w:lang w:val="en"/>
        </w:rPr>
        <w:t>ACTION: MH</w:t>
      </w:r>
    </w:p>
    <w:p w14:paraId="6688D534" w14:textId="77777777" w:rsidR="006E662C" w:rsidRPr="00A42651" w:rsidRDefault="006E662C" w:rsidP="006E662C">
      <w:pPr>
        <w:rPr>
          <w:rFonts w:ascii="Calibri" w:hAnsi="Calibri" w:cs="Calibri"/>
          <w:b/>
          <w:bCs/>
          <w:sz w:val="28"/>
          <w:szCs w:val="28"/>
        </w:rPr>
      </w:pPr>
      <w:r w:rsidRPr="004F46B7">
        <w:rPr>
          <w:rFonts w:ascii="Calibri" w:hAnsi="Calibri" w:cs="Calibri"/>
          <w:b/>
          <w:bCs/>
          <w:sz w:val="28"/>
          <w:szCs w:val="28"/>
        </w:rPr>
        <w:lastRenderedPageBreak/>
        <w:t>1</w:t>
      </w:r>
      <w:r>
        <w:rPr>
          <w:rFonts w:ascii="Calibri" w:hAnsi="Calibri" w:cs="Calibri"/>
          <w:b/>
          <w:bCs/>
          <w:sz w:val="28"/>
          <w:szCs w:val="28"/>
        </w:rPr>
        <w:t>4</w:t>
      </w:r>
      <w:r w:rsidRPr="004F46B7">
        <w:rPr>
          <w:rFonts w:ascii="Calibri" w:hAnsi="Calibri" w:cs="Calibri"/>
          <w:b/>
          <w:bCs/>
          <w:sz w:val="28"/>
          <w:szCs w:val="28"/>
        </w:rPr>
        <w:t>.</w:t>
      </w:r>
      <w:r>
        <w:rPr>
          <w:rFonts w:ascii="Calibri" w:hAnsi="Calibri" w:cs="Calibri"/>
          <w:b/>
          <w:bCs/>
          <w:sz w:val="28"/>
          <w:szCs w:val="28"/>
        </w:rPr>
        <w:tab/>
      </w:r>
      <w:r w:rsidRPr="004F46B7">
        <w:rPr>
          <w:rFonts w:ascii="Calibri" w:hAnsi="Calibri" w:cs="Calibri"/>
          <w:b/>
          <w:bCs/>
          <w:sz w:val="28"/>
          <w:szCs w:val="28"/>
        </w:rPr>
        <w:t>AOB</w:t>
      </w:r>
    </w:p>
    <w:p w14:paraId="2AD317DD" w14:textId="77777777" w:rsidR="00D507FA" w:rsidRDefault="00D507FA" w:rsidP="00773BD3">
      <w:pPr>
        <w:widowControl w:val="0"/>
        <w:autoSpaceDE w:val="0"/>
        <w:adjustRightInd w:val="0"/>
        <w:rPr>
          <w:rFonts w:ascii="Calibri" w:hAnsi="Calibri" w:cs="Calibri"/>
          <w:lang w:val="en"/>
        </w:rPr>
      </w:pPr>
    </w:p>
    <w:p w14:paraId="22313CE4" w14:textId="74B021C0" w:rsidR="00D507FA" w:rsidRPr="0077521B" w:rsidRDefault="0077521B" w:rsidP="00CF6210">
      <w:pPr>
        <w:widowControl w:val="0"/>
        <w:autoSpaceDE w:val="0"/>
        <w:adjustRightInd w:val="0"/>
        <w:ind w:left="720" w:hanging="720"/>
        <w:rPr>
          <w:rFonts w:ascii="Calibri" w:hAnsi="Calibri" w:cs="Calibri"/>
          <w:b/>
          <w:bCs/>
          <w:sz w:val="24"/>
          <w:szCs w:val="24"/>
          <w:lang w:val="en"/>
        </w:rPr>
      </w:pPr>
      <w:r>
        <w:rPr>
          <w:rFonts w:ascii="Calibri" w:hAnsi="Calibri" w:cs="Calibri"/>
          <w:sz w:val="24"/>
          <w:szCs w:val="24"/>
          <w:lang w:val="en"/>
        </w:rPr>
        <w:t>14.1</w:t>
      </w:r>
      <w:r>
        <w:rPr>
          <w:rFonts w:ascii="Calibri" w:hAnsi="Calibri" w:cs="Calibri"/>
          <w:sz w:val="24"/>
          <w:szCs w:val="24"/>
          <w:lang w:val="en"/>
        </w:rPr>
        <w:tab/>
      </w:r>
      <w:r w:rsidR="002C6B99">
        <w:rPr>
          <w:rFonts w:ascii="Calibri" w:hAnsi="Calibri" w:cs="Calibri"/>
          <w:sz w:val="24"/>
          <w:szCs w:val="24"/>
          <w:lang w:val="en"/>
        </w:rPr>
        <w:t xml:space="preserve">MG reported that the </w:t>
      </w:r>
      <w:r w:rsidR="00D507FA" w:rsidRPr="0077521B">
        <w:rPr>
          <w:rFonts w:ascii="Calibri" w:hAnsi="Calibri" w:cs="Calibri"/>
          <w:sz w:val="24"/>
          <w:szCs w:val="24"/>
          <w:lang w:val="en"/>
        </w:rPr>
        <w:t xml:space="preserve">Flower Show </w:t>
      </w:r>
      <w:r w:rsidR="002C6B99">
        <w:rPr>
          <w:rFonts w:ascii="Calibri" w:hAnsi="Calibri" w:cs="Calibri"/>
          <w:sz w:val="24"/>
          <w:szCs w:val="24"/>
          <w:lang w:val="en"/>
        </w:rPr>
        <w:t>committee had been advised of the increase in hall rental to £15 per hour wef 1</w:t>
      </w:r>
      <w:r w:rsidR="002C6B99" w:rsidRPr="002C6B99">
        <w:rPr>
          <w:rFonts w:ascii="Calibri" w:hAnsi="Calibri" w:cs="Calibri"/>
          <w:sz w:val="24"/>
          <w:szCs w:val="24"/>
          <w:vertAlign w:val="superscript"/>
          <w:lang w:val="en"/>
        </w:rPr>
        <w:t>st</w:t>
      </w:r>
      <w:r w:rsidR="002C6B99">
        <w:rPr>
          <w:rFonts w:ascii="Calibri" w:hAnsi="Calibri" w:cs="Calibri"/>
          <w:sz w:val="24"/>
          <w:szCs w:val="24"/>
          <w:lang w:val="en"/>
        </w:rPr>
        <w:t xml:space="preserve"> April 26.  This would make their event </w:t>
      </w:r>
      <w:r w:rsidR="00D507FA" w:rsidRPr="0077521B">
        <w:rPr>
          <w:rFonts w:ascii="Calibri" w:hAnsi="Calibri" w:cs="Calibri"/>
          <w:sz w:val="24"/>
          <w:szCs w:val="24"/>
          <w:lang w:val="en"/>
        </w:rPr>
        <w:t>unaffordable</w:t>
      </w:r>
      <w:r w:rsidR="00CF6210">
        <w:rPr>
          <w:rFonts w:ascii="Calibri" w:hAnsi="Calibri" w:cs="Calibri"/>
          <w:sz w:val="24"/>
          <w:szCs w:val="24"/>
          <w:lang w:val="en"/>
        </w:rPr>
        <w:t xml:space="preserve"> as they only paid </w:t>
      </w:r>
      <w:r w:rsidR="00A11FF8">
        <w:rPr>
          <w:rFonts w:ascii="Calibri" w:hAnsi="Calibri" w:cs="Calibri"/>
          <w:sz w:val="24"/>
          <w:szCs w:val="24"/>
          <w:lang w:val="en"/>
        </w:rPr>
        <w:t xml:space="preserve">£80 last year </w:t>
      </w:r>
      <w:r w:rsidR="00CF6210">
        <w:rPr>
          <w:rFonts w:ascii="Calibri" w:hAnsi="Calibri" w:cs="Calibri"/>
          <w:sz w:val="24"/>
          <w:szCs w:val="24"/>
          <w:lang w:val="en"/>
        </w:rPr>
        <w:t xml:space="preserve">and </w:t>
      </w:r>
      <w:r w:rsidR="00A11FF8">
        <w:rPr>
          <w:rFonts w:ascii="Calibri" w:hAnsi="Calibri" w:cs="Calibri"/>
          <w:sz w:val="24"/>
          <w:szCs w:val="24"/>
          <w:lang w:val="en"/>
        </w:rPr>
        <w:t xml:space="preserve">could </w:t>
      </w:r>
      <w:r w:rsidR="00CF6210">
        <w:rPr>
          <w:rFonts w:ascii="Calibri" w:hAnsi="Calibri" w:cs="Calibri"/>
          <w:sz w:val="24"/>
          <w:szCs w:val="24"/>
          <w:lang w:val="en"/>
        </w:rPr>
        <w:t>result in an alternative venue being found</w:t>
      </w:r>
      <w:r w:rsidR="006F5848">
        <w:rPr>
          <w:rFonts w:ascii="Calibri" w:hAnsi="Calibri" w:cs="Calibri"/>
          <w:sz w:val="24"/>
          <w:szCs w:val="24"/>
          <w:lang w:val="en"/>
        </w:rPr>
        <w:t xml:space="preserve">.  After discussion it was agreed that SH would </w:t>
      </w:r>
      <w:r w:rsidR="00D507FA" w:rsidRPr="006F5848">
        <w:rPr>
          <w:rFonts w:ascii="Calibri" w:hAnsi="Calibri" w:cs="Calibri"/>
          <w:sz w:val="24"/>
          <w:szCs w:val="24"/>
          <w:lang w:val="en"/>
        </w:rPr>
        <w:t>email Robert</w:t>
      </w:r>
      <w:r w:rsidR="001B3102">
        <w:rPr>
          <w:rFonts w:ascii="Calibri" w:hAnsi="Calibri" w:cs="Calibri"/>
          <w:sz w:val="24"/>
          <w:szCs w:val="24"/>
          <w:lang w:val="en"/>
        </w:rPr>
        <w:t xml:space="preserve"> Beadle to advise that </w:t>
      </w:r>
      <w:r w:rsidR="002055AF">
        <w:rPr>
          <w:rFonts w:ascii="Calibri" w:hAnsi="Calibri" w:cs="Calibri"/>
          <w:sz w:val="24"/>
          <w:szCs w:val="24"/>
          <w:lang w:val="en"/>
        </w:rPr>
        <w:t xml:space="preserve">we are happy to </w:t>
      </w:r>
      <w:r w:rsidR="00E14ADD">
        <w:rPr>
          <w:rFonts w:ascii="Calibri" w:hAnsi="Calibri" w:cs="Calibri"/>
          <w:sz w:val="24"/>
          <w:szCs w:val="24"/>
          <w:lang w:val="en"/>
        </w:rPr>
        <w:t>negotiate</w:t>
      </w:r>
      <w:r w:rsidR="002055AF">
        <w:rPr>
          <w:rFonts w:ascii="Calibri" w:hAnsi="Calibri" w:cs="Calibri"/>
          <w:sz w:val="24"/>
          <w:szCs w:val="24"/>
          <w:lang w:val="en"/>
        </w:rPr>
        <w:t xml:space="preserve"> an affordable hire rate</w:t>
      </w:r>
      <w:r w:rsidR="00E14ADD">
        <w:rPr>
          <w:rFonts w:ascii="Calibri" w:hAnsi="Calibri" w:cs="Calibri"/>
          <w:sz w:val="24"/>
          <w:szCs w:val="24"/>
          <w:lang w:val="en"/>
        </w:rPr>
        <w:t>, ensuring our increased costs were met,</w:t>
      </w:r>
      <w:r w:rsidR="002055AF">
        <w:rPr>
          <w:rFonts w:ascii="Calibri" w:hAnsi="Calibri" w:cs="Calibri"/>
          <w:sz w:val="24"/>
          <w:szCs w:val="24"/>
          <w:lang w:val="en"/>
        </w:rPr>
        <w:t xml:space="preserve"> in </w:t>
      </w:r>
      <w:r w:rsidR="00E14ADD">
        <w:rPr>
          <w:rFonts w:ascii="Calibri" w:hAnsi="Calibri" w:cs="Calibri"/>
          <w:sz w:val="24"/>
          <w:szCs w:val="24"/>
          <w:lang w:val="en"/>
        </w:rPr>
        <w:t>recognition</w:t>
      </w:r>
      <w:r w:rsidR="002055AF">
        <w:rPr>
          <w:rFonts w:ascii="Calibri" w:hAnsi="Calibri" w:cs="Calibri"/>
          <w:sz w:val="24"/>
          <w:szCs w:val="24"/>
          <w:lang w:val="en"/>
        </w:rPr>
        <w:t xml:space="preserve"> of the </w:t>
      </w:r>
      <w:r w:rsidR="000F2EE1">
        <w:rPr>
          <w:rFonts w:ascii="Calibri" w:hAnsi="Calibri" w:cs="Calibri"/>
          <w:sz w:val="24"/>
          <w:szCs w:val="24"/>
          <w:lang w:val="en"/>
        </w:rPr>
        <w:t>long-standing</w:t>
      </w:r>
      <w:r w:rsidR="002055AF">
        <w:rPr>
          <w:rFonts w:ascii="Calibri" w:hAnsi="Calibri" w:cs="Calibri"/>
          <w:sz w:val="24"/>
          <w:szCs w:val="24"/>
          <w:lang w:val="en"/>
        </w:rPr>
        <w:t xml:space="preserve"> history </w:t>
      </w:r>
      <w:r w:rsidR="00E14ADD">
        <w:rPr>
          <w:rFonts w:ascii="Calibri" w:hAnsi="Calibri" w:cs="Calibri"/>
          <w:sz w:val="24"/>
          <w:szCs w:val="24"/>
          <w:lang w:val="en"/>
        </w:rPr>
        <w:t>between</w:t>
      </w:r>
      <w:r w:rsidR="002055AF">
        <w:rPr>
          <w:rFonts w:ascii="Calibri" w:hAnsi="Calibri" w:cs="Calibri"/>
          <w:sz w:val="24"/>
          <w:szCs w:val="24"/>
          <w:lang w:val="en"/>
        </w:rPr>
        <w:t xml:space="preserve"> the two </w:t>
      </w:r>
      <w:r w:rsidR="00E14ADD">
        <w:rPr>
          <w:rFonts w:ascii="Calibri" w:hAnsi="Calibri" w:cs="Calibri"/>
          <w:sz w:val="24"/>
          <w:szCs w:val="24"/>
          <w:lang w:val="en"/>
        </w:rPr>
        <w:t>organisations.</w:t>
      </w:r>
    </w:p>
    <w:p w14:paraId="240BC4D4" w14:textId="3813323A" w:rsidR="000F2EE1" w:rsidRPr="00702E7B" w:rsidRDefault="000F2EE1" w:rsidP="000F2EE1">
      <w:pPr>
        <w:widowControl w:val="0"/>
        <w:autoSpaceDE w:val="0"/>
        <w:adjustRightInd w:val="0"/>
        <w:jc w:val="right"/>
        <w:rPr>
          <w:rFonts w:ascii="Calibri" w:hAnsi="Calibri" w:cs="Calibri"/>
          <w:b/>
          <w:bCs/>
          <w:sz w:val="24"/>
          <w:szCs w:val="24"/>
          <w:lang w:val="en"/>
        </w:rPr>
      </w:pPr>
      <w:r w:rsidRPr="00702E7B">
        <w:rPr>
          <w:rFonts w:ascii="Calibri" w:hAnsi="Calibri" w:cs="Calibri"/>
          <w:b/>
          <w:bCs/>
          <w:sz w:val="24"/>
          <w:szCs w:val="24"/>
          <w:lang w:val="en"/>
        </w:rPr>
        <w:t xml:space="preserve">ACTION: </w:t>
      </w:r>
      <w:r>
        <w:rPr>
          <w:rFonts w:ascii="Calibri" w:hAnsi="Calibri" w:cs="Calibri"/>
          <w:b/>
          <w:bCs/>
          <w:sz w:val="24"/>
          <w:szCs w:val="24"/>
          <w:lang w:val="en"/>
        </w:rPr>
        <w:t>S</w:t>
      </w:r>
      <w:r w:rsidRPr="00702E7B">
        <w:rPr>
          <w:rFonts w:ascii="Calibri" w:hAnsi="Calibri" w:cs="Calibri"/>
          <w:b/>
          <w:bCs/>
          <w:sz w:val="24"/>
          <w:szCs w:val="24"/>
          <w:lang w:val="en"/>
        </w:rPr>
        <w:t>H</w:t>
      </w:r>
    </w:p>
    <w:p w14:paraId="55F9B4B8" w14:textId="77777777" w:rsidR="00D507FA" w:rsidRPr="0077521B" w:rsidRDefault="00D507FA" w:rsidP="00D507FA">
      <w:pPr>
        <w:widowControl w:val="0"/>
        <w:autoSpaceDE w:val="0"/>
        <w:adjustRightInd w:val="0"/>
        <w:ind w:firstLine="720"/>
        <w:rPr>
          <w:rFonts w:ascii="Calibri" w:hAnsi="Calibri" w:cs="Calibri"/>
          <w:b/>
          <w:bCs/>
          <w:sz w:val="24"/>
          <w:szCs w:val="24"/>
          <w:lang w:val="en"/>
        </w:rPr>
      </w:pPr>
    </w:p>
    <w:p w14:paraId="49C289F1" w14:textId="77777777" w:rsidR="00393E9A" w:rsidRDefault="00615738" w:rsidP="00393E9A">
      <w:pPr>
        <w:widowControl w:val="0"/>
        <w:autoSpaceDE w:val="0"/>
        <w:adjustRightInd w:val="0"/>
        <w:ind w:left="720" w:hanging="720"/>
        <w:rPr>
          <w:rFonts w:ascii="Calibri" w:hAnsi="Calibri" w:cs="Calibri"/>
          <w:sz w:val="24"/>
          <w:szCs w:val="24"/>
          <w:lang w:val="en"/>
        </w:rPr>
      </w:pPr>
      <w:r>
        <w:rPr>
          <w:rFonts w:ascii="Calibri" w:hAnsi="Calibri" w:cs="Calibri"/>
          <w:sz w:val="24"/>
          <w:szCs w:val="24"/>
          <w:lang w:val="en"/>
        </w:rPr>
        <w:t>14.2</w:t>
      </w:r>
      <w:r>
        <w:rPr>
          <w:rFonts w:ascii="Calibri" w:hAnsi="Calibri" w:cs="Calibri"/>
          <w:sz w:val="24"/>
          <w:szCs w:val="24"/>
          <w:lang w:val="en"/>
        </w:rPr>
        <w:tab/>
      </w:r>
      <w:r w:rsidR="0053442A">
        <w:rPr>
          <w:rFonts w:ascii="Calibri" w:hAnsi="Calibri" w:cs="Calibri"/>
          <w:sz w:val="24"/>
          <w:szCs w:val="24"/>
          <w:lang w:val="en"/>
        </w:rPr>
        <w:t>MG would like to explore the feasibility of holding a charity auction over 3 days</w:t>
      </w:r>
      <w:r w:rsidR="00393E9A">
        <w:rPr>
          <w:rFonts w:ascii="Calibri" w:hAnsi="Calibri" w:cs="Calibri"/>
          <w:sz w:val="24"/>
          <w:szCs w:val="24"/>
          <w:lang w:val="en"/>
        </w:rPr>
        <w:t>.  He agreed to come back with a proposal.</w:t>
      </w:r>
    </w:p>
    <w:p w14:paraId="1B26A343" w14:textId="4576BF9B" w:rsidR="00393E9A" w:rsidRPr="00702E7B" w:rsidRDefault="00393E9A" w:rsidP="00393E9A">
      <w:pPr>
        <w:widowControl w:val="0"/>
        <w:autoSpaceDE w:val="0"/>
        <w:adjustRightInd w:val="0"/>
        <w:jc w:val="right"/>
        <w:rPr>
          <w:rFonts w:ascii="Calibri" w:hAnsi="Calibri" w:cs="Calibri"/>
          <w:b/>
          <w:bCs/>
          <w:sz w:val="24"/>
          <w:szCs w:val="24"/>
          <w:lang w:val="en"/>
        </w:rPr>
      </w:pPr>
      <w:r w:rsidRPr="00702E7B">
        <w:rPr>
          <w:rFonts w:ascii="Calibri" w:hAnsi="Calibri" w:cs="Calibri"/>
          <w:b/>
          <w:bCs/>
          <w:sz w:val="24"/>
          <w:szCs w:val="24"/>
          <w:lang w:val="en"/>
        </w:rPr>
        <w:t xml:space="preserve">ACTION: </w:t>
      </w:r>
      <w:r w:rsidR="00D20351">
        <w:rPr>
          <w:rFonts w:ascii="Calibri" w:hAnsi="Calibri" w:cs="Calibri"/>
          <w:b/>
          <w:bCs/>
          <w:sz w:val="24"/>
          <w:szCs w:val="24"/>
          <w:lang w:val="en"/>
        </w:rPr>
        <w:t>MG</w:t>
      </w:r>
    </w:p>
    <w:p w14:paraId="4BFB77C4" w14:textId="77777777" w:rsidR="00393E9A" w:rsidRDefault="00393E9A" w:rsidP="00D507FA">
      <w:pPr>
        <w:widowControl w:val="0"/>
        <w:autoSpaceDE w:val="0"/>
        <w:adjustRightInd w:val="0"/>
        <w:ind w:firstLine="720"/>
        <w:rPr>
          <w:rFonts w:ascii="Calibri" w:hAnsi="Calibri" w:cs="Calibri"/>
          <w:sz w:val="24"/>
          <w:szCs w:val="24"/>
          <w:lang w:val="en"/>
        </w:rPr>
      </w:pPr>
    </w:p>
    <w:p w14:paraId="61D40B4E" w14:textId="61F96855" w:rsidR="00D507FA" w:rsidRPr="0077521B" w:rsidRDefault="00D20351" w:rsidP="00D665D0">
      <w:pPr>
        <w:widowControl w:val="0"/>
        <w:autoSpaceDE w:val="0"/>
        <w:adjustRightInd w:val="0"/>
        <w:ind w:left="720" w:hanging="720"/>
        <w:rPr>
          <w:rFonts w:ascii="Calibri" w:hAnsi="Calibri" w:cs="Calibri"/>
          <w:sz w:val="24"/>
          <w:szCs w:val="24"/>
          <w:lang w:val="en"/>
        </w:rPr>
      </w:pPr>
      <w:r>
        <w:rPr>
          <w:rFonts w:ascii="Calibri" w:hAnsi="Calibri" w:cs="Calibri"/>
          <w:sz w:val="24"/>
          <w:szCs w:val="24"/>
          <w:lang w:val="en"/>
        </w:rPr>
        <w:t>14.3</w:t>
      </w:r>
      <w:r>
        <w:rPr>
          <w:rFonts w:ascii="Calibri" w:hAnsi="Calibri" w:cs="Calibri"/>
          <w:sz w:val="24"/>
          <w:szCs w:val="24"/>
          <w:lang w:val="en"/>
        </w:rPr>
        <w:tab/>
        <w:t xml:space="preserve">MG also discussed the proposed guided </w:t>
      </w:r>
      <w:r w:rsidR="00D507FA" w:rsidRPr="0077521B">
        <w:rPr>
          <w:rFonts w:ascii="Calibri" w:hAnsi="Calibri" w:cs="Calibri"/>
          <w:sz w:val="24"/>
          <w:szCs w:val="24"/>
          <w:lang w:val="en"/>
        </w:rPr>
        <w:t>Walk</w:t>
      </w:r>
      <w:r w:rsidR="00460F22">
        <w:rPr>
          <w:rFonts w:ascii="Calibri" w:hAnsi="Calibri" w:cs="Calibri"/>
          <w:sz w:val="24"/>
          <w:szCs w:val="24"/>
          <w:lang w:val="en"/>
        </w:rPr>
        <w:t xml:space="preserve"> in our locality.  It was agreed that trying</w:t>
      </w:r>
      <w:r w:rsidR="00744936">
        <w:rPr>
          <w:rFonts w:ascii="Calibri" w:hAnsi="Calibri" w:cs="Calibri"/>
          <w:sz w:val="24"/>
          <w:szCs w:val="24"/>
          <w:lang w:val="en"/>
        </w:rPr>
        <w:t xml:space="preserve"> </w:t>
      </w:r>
      <w:r w:rsidR="00460F22">
        <w:rPr>
          <w:rFonts w:ascii="Calibri" w:hAnsi="Calibri" w:cs="Calibri"/>
          <w:sz w:val="24"/>
          <w:szCs w:val="24"/>
          <w:lang w:val="en"/>
        </w:rPr>
        <w:t xml:space="preserve">to co-ordinate this with other organisations </w:t>
      </w:r>
      <w:r w:rsidR="00744936">
        <w:rPr>
          <w:rFonts w:ascii="Calibri" w:hAnsi="Calibri" w:cs="Calibri"/>
          <w:sz w:val="24"/>
          <w:szCs w:val="24"/>
          <w:lang w:val="en"/>
        </w:rPr>
        <w:t>was proving challenging and that we should continue on our own.</w:t>
      </w:r>
      <w:r w:rsidR="00C04C53">
        <w:rPr>
          <w:rFonts w:ascii="Calibri" w:hAnsi="Calibri" w:cs="Calibri"/>
          <w:sz w:val="24"/>
          <w:szCs w:val="24"/>
          <w:lang w:val="en"/>
        </w:rPr>
        <w:t xml:space="preserve">  </w:t>
      </w:r>
      <w:r w:rsidR="00F833B6">
        <w:rPr>
          <w:rFonts w:ascii="Calibri" w:hAnsi="Calibri" w:cs="Calibri"/>
          <w:sz w:val="24"/>
          <w:szCs w:val="24"/>
          <w:lang w:val="en"/>
        </w:rPr>
        <w:t xml:space="preserve">JD had </w:t>
      </w:r>
      <w:r w:rsidR="00D665D0">
        <w:rPr>
          <w:rFonts w:ascii="Calibri" w:hAnsi="Calibri" w:cs="Calibri"/>
          <w:sz w:val="24"/>
          <w:szCs w:val="24"/>
          <w:lang w:val="en"/>
        </w:rPr>
        <w:t xml:space="preserve">a trial </w:t>
      </w:r>
      <w:r w:rsidR="00D665D0" w:rsidRPr="00D665D0">
        <w:rPr>
          <w:rFonts w:ascii="Calibri" w:hAnsi="Calibri" w:cs="Calibri"/>
          <w:sz w:val="24"/>
          <w:szCs w:val="24"/>
          <w:lang w:val="en"/>
        </w:rPr>
        <w:t>circuit for a walk from Cantley along the river to</w:t>
      </w:r>
      <w:r w:rsidR="00585097">
        <w:rPr>
          <w:rFonts w:ascii="Calibri" w:hAnsi="Calibri" w:cs="Calibri"/>
          <w:sz w:val="24"/>
          <w:szCs w:val="24"/>
          <w:lang w:val="en"/>
        </w:rPr>
        <w:t xml:space="preserve"> </w:t>
      </w:r>
      <w:r w:rsidR="00D665D0" w:rsidRPr="00D665D0">
        <w:rPr>
          <w:rFonts w:ascii="Calibri" w:hAnsi="Calibri" w:cs="Calibri"/>
          <w:sz w:val="24"/>
          <w:szCs w:val="24"/>
          <w:lang w:val="en"/>
        </w:rPr>
        <w:t>Buckenham RSPB reserve and the bird hide, across the marsh to Buckenham</w:t>
      </w:r>
      <w:r w:rsidR="00585097">
        <w:rPr>
          <w:rFonts w:ascii="Calibri" w:hAnsi="Calibri" w:cs="Calibri"/>
          <w:sz w:val="24"/>
          <w:szCs w:val="24"/>
          <w:lang w:val="en"/>
        </w:rPr>
        <w:t xml:space="preserve"> </w:t>
      </w:r>
      <w:r w:rsidR="00D665D0" w:rsidRPr="00D665D0">
        <w:rPr>
          <w:rFonts w:ascii="Calibri" w:hAnsi="Calibri" w:cs="Calibri"/>
          <w:sz w:val="24"/>
          <w:szCs w:val="24"/>
          <w:lang w:val="en"/>
        </w:rPr>
        <w:t>railway station, past the alpacas, square brick pill box, on to the</w:t>
      </w:r>
      <w:r w:rsidR="00585097">
        <w:rPr>
          <w:rFonts w:ascii="Calibri" w:hAnsi="Calibri" w:cs="Calibri"/>
          <w:sz w:val="24"/>
          <w:szCs w:val="24"/>
          <w:lang w:val="en"/>
        </w:rPr>
        <w:t xml:space="preserve"> </w:t>
      </w:r>
      <w:r w:rsidR="00D665D0" w:rsidRPr="00D665D0">
        <w:rPr>
          <w:rFonts w:ascii="Calibri" w:hAnsi="Calibri" w:cs="Calibri"/>
          <w:sz w:val="24"/>
          <w:szCs w:val="24"/>
          <w:lang w:val="en"/>
        </w:rPr>
        <w:t>church, along to Hassingham and backroads returning to Cantley. A total</w:t>
      </w:r>
      <w:r w:rsidR="00585097">
        <w:rPr>
          <w:rFonts w:ascii="Calibri" w:hAnsi="Calibri" w:cs="Calibri"/>
          <w:sz w:val="24"/>
          <w:szCs w:val="24"/>
          <w:lang w:val="en"/>
        </w:rPr>
        <w:t xml:space="preserve"> </w:t>
      </w:r>
      <w:r w:rsidR="00D665D0" w:rsidRPr="00D665D0">
        <w:rPr>
          <w:rFonts w:ascii="Calibri" w:hAnsi="Calibri" w:cs="Calibri"/>
          <w:sz w:val="24"/>
          <w:szCs w:val="24"/>
          <w:lang w:val="en"/>
        </w:rPr>
        <w:t>of 12.36km = 7.68 miles.</w:t>
      </w:r>
      <w:r w:rsidR="00585097">
        <w:rPr>
          <w:rFonts w:ascii="Calibri" w:hAnsi="Calibri" w:cs="Calibri"/>
          <w:sz w:val="24"/>
          <w:szCs w:val="24"/>
          <w:lang w:val="en"/>
        </w:rPr>
        <w:t xml:space="preserve">  </w:t>
      </w:r>
      <w:r w:rsidR="00C04C53">
        <w:rPr>
          <w:rFonts w:ascii="Calibri" w:hAnsi="Calibri" w:cs="Calibri"/>
          <w:sz w:val="24"/>
          <w:szCs w:val="24"/>
          <w:lang w:val="en"/>
        </w:rPr>
        <w:t xml:space="preserve">MG and JD to </w:t>
      </w:r>
      <w:r w:rsidR="00EB6FA9">
        <w:rPr>
          <w:rFonts w:ascii="Calibri" w:hAnsi="Calibri" w:cs="Calibri"/>
          <w:sz w:val="24"/>
          <w:szCs w:val="24"/>
          <w:lang w:val="en"/>
        </w:rPr>
        <w:t>organise</w:t>
      </w:r>
      <w:r w:rsidR="00C04C53">
        <w:rPr>
          <w:rFonts w:ascii="Calibri" w:hAnsi="Calibri" w:cs="Calibri"/>
          <w:sz w:val="24"/>
          <w:szCs w:val="24"/>
          <w:lang w:val="en"/>
        </w:rPr>
        <w:t xml:space="preserve"> the </w:t>
      </w:r>
      <w:r w:rsidR="00EB6FA9">
        <w:rPr>
          <w:rFonts w:ascii="Calibri" w:hAnsi="Calibri" w:cs="Calibri"/>
          <w:sz w:val="24"/>
          <w:szCs w:val="24"/>
          <w:lang w:val="en"/>
        </w:rPr>
        <w:t>inaugural</w:t>
      </w:r>
      <w:r w:rsidR="00C04C53">
        <w:rPr>
          <w:rFonts w:ascii="Calibri" w:hAnsi="Calibri" w:cs="Calibri"/>
          <w:sz w:val="24"/>
          <w:szCs w:val="24"/>
          <w:lang w:val="en"/>
        </w:rPr>
        <w:t xml:space="preserve"> walk on </w:t>
      </w:r>
      <w:r w:rsidR="00EB6FA9" w:rsidRPr="00EB6FA9">
        <w:rPr>
          <w:rFonts w:ascii="Calibri" w:hAnsi="Calibri" w:cs="Calibri"/>
          <w:sz w:val="24"/>
          <w:szCs w:val="24"/>
          <w:lang w:val="en"/>
        </w:rPr>
        <w:t>Saturday 6th June. Meeting 10</w:t>
      </w:r>
      <w:r w:rsidR="00316AA0">
        <w:rPr>
          <w:rFonts w:ascii="Calibri" w:hAnsi="Calibri" w:cs="Calibri"/>
          <w:sz w:val="24"/>
          <w:szCs w:val="24"/>
          <w:lang w:val="en"/>
        </w:rPr>
        <w:t>:00</w:t>
      </w:r>
      <w:r w:rsidR="00EB6FA9" w:rsidRPr="00EB6FA9">
        <w:rPr>
          <w:rFonts w:ascii="Calibri" w:hAnsi="Calibri" w:cs="Calibri"/>
          <w:sz w:val="24"/>
          <w:szCs w:val="24"/>
          <w:lang w:val="en"/>
        </w:rPr>
        <w:t xml:space="preserve"> village hall for 10:30 departure.</w:t>
      </w:r>
    </w:p>
    <w:p w14:paraId="75C7D2E4" w14:textId="306D9582" w:rsidR="00585097" w:rsidRPr="00702E7B" w:rsidRDefault="00585097" w:rsidP="00585097">
      <w:pPr>
        <w:widowControl w:val="0"/>
        <w:autoSpaceDE w:val="0"/>
        <w:adjustRightInd w:val="0"/>
        <w:jc w:val="right"/>
        <w:rPr>
          <w:rFonts w:ascii="Calibri" w:hAnsi="Calibri" w:cs="Calibri"/>
          <w:b/>
          <w:bCs/>
          <w:sz w:val="24"/>
          <w:szCs w:val="24"/>
          <w:lang w:val="en"/>
        </w:rPr>
      </w:pPr>
      <w:r w:rsidRPr="00702E7B">
        <w:rPr>
          <w:rFonts w:ascii="Calibri" w:hAnsi="Calibri" w:cs="Calibri"/>
          <w:b/>
          <w:bCs/>
          <w:sz w:val="24"/>
          <w:szCs w:val="24"/>
          <w:lang w:val="en"/>
        </w:rPr>
        <w:t xml:space="preserve">ACTION: </w:t>
      </w:r>
      <w:r>
        <w:rPr>
          <w:rFonts w:ascii="Calibri" w:hAnsi="Calibri" w:cs="Calibri"/>
          <w:b/>
          <w:bCs/>
          <w:sz w:val="24"/>
          <w:szCs w:val="24"/>
          <w:lang w:val="en"/>
        </w:rPr>
        <w:t>MG/JD</w:t>
      </w:r>
    </w:p>
    <w:p w14:paraId="1EC2AAAC" w14:textId="77777777" w:rsidR="00D507FA" w:rsidRDefault="00D507FA" w:rsidP="00D507FA">
      <w:pPr>
        <w:widowControl w:val="0"/>
        <w:autoSpaceDE w:val="0"/>
        <w:adjustRightInd w:val="0"/>
        <w:ind w:firstLine="720"/>
        <w:rPr>
          <w:rFonts w:ascii="Calibri" w:hAnsi="Calibri" w:cs="Calibri"/>
          <w:lang w:val="en"/>
        </w:rPr>
      </w:pPr>
    </w:p>
    <w:p w14:paraId="6D276223" w14:textId="6CD1EA14" w:rsidR="00773BD3" w:rsidRPr="00AA698F" w:rsidRDefault="00585097" w:rsidP="00AA698F">
      <w:pPr>
        <w:widowControl w:val="0"/>
        <w:autoSpaceDE w:val="0"/>
        <w:adjustRightInd w:val="0"/>
        <w:ind w:left="720" w:hanging="720"/>
        <w:rPr>
          <w:rFonts w:ascii="Calibri" w:hAnsi="Calibri" w:cs="Calibri"/>
          <w:sz w:val="24"/>
          <w:szCs w:val="24"/>
          <w:lang w:val="en"/>
        </w:rPr>
      </w:pPr>
      <w:r w:rsidRPr="00AA698F">
        <w:rPr>
          <w:rFonts w:ascii="Calibri" w:hAnsi="Calibri" w:cs="Calibri"/>
          <w:sz w:val="24"/>
          <w:szCs w:val="24"/>
          <w:lang w:val="en"/>
        </w:rPr>
        <w:t>14.4</w:t>
      </w:r>
      <w:r w:rsidR="00867EDB" w:rsidRPr="00AA698F">
        <w:rPr>
          <w:rFonts w:ascii="Calibri" w:hAnsi="Calibri" w:cs="Calibri"/>
          <w:sz w:val="24"/>
          <w:szCs w:val="24"/>
          <w:lang w:val="en"/>
        </w:rPr>
        <w:tab/>
        <w:t xml:space="preserve">SH suggested that the time was right to make another attempt to secure a </w:t>
      </w:r>
      <w:r w:rsidR="00773BD3" w:rsidRPr="00AA698F">
        <w:rPr>
          <w:rFonts w:ascii="Calibri" w:hAnsi="Calibri" w:cs="Calibri"/>
          <w:sz w:val="24"/>
          <w:szCs w:val="24"/>
          <w:lang w:val="en"/>
        </w:rPr>
        <w:t>Patron</w:t>
      </w:r>
      <w:r w:rsidR="00867EDB" w:rsidRPr="00AA698F">
        <w:rPr>
          <w:rFonts w:ascii="Calibri" w:hAnsi="Calibri" w:cs="Calibri"/>
          <w:sz w:val="24"/>
          <w:szCs w:val="24"/>
          <w:lang w:val="en"/>
        </w:rPr>
        <w:t xml:space="preserve"> for our charity.  He suggested the following “local” </w:t>
      </w:r>
      <w:r w:rsidR="00AA698F" w:rsidRPr="00AA698F">
        <w:rPr>
          <w:rFonts w:ascii="Calibri" w:hAnsi="Calibri" w:cs="Calibri"/>
          <w:sz w:val="24"/>
          <w:szCs w:val="24"/>
          <w:lang w:val="en"/>
        </w:rPr>
        <w:t>dignitaries</w:t>
      </w:r>
      <w:r w:rsidR="00867EDB" w:rsidRPr="00AA698F">
        <w:rPr>
          <w:rFonts w:ascii="Calibri" w:hAnsi="Calibri" w:cs="Calibri"/>
          <w:sz w:val="24"/>
          <w:szCs w:val="24"/>
          <w:lang w:val="en"/>
        </w:rPr>
        <w:t xml:space="preserve"> to st</w:t>
      </w:r>
      <w:r w:rsidR="00AA698F" w:rsidRPr="00AA698F">
        <w:rPr>
          <w:rFonts w:ascii="Calibri" w:hAnsi="Calibri" w:cs="Calibri"/>
          <w:sz w:val="24"/>
          <w:szCs w:val="24"/>
          <w:lang w:val="en"/>
        </w:rPr>
        <w:t>art with:</w:t>
      </w:r>
    </w:p>
    <w:p w14:paraId="1AECDCD1" w14:textId="77777777" w:rsidR="00773BD3" w:rsidRPr="00AA698F" w:rsidRDefault="00773BD3" w:rsidP="00773BD3">
      <w:pPr>
        <w:rPr>
          <w:sz w:val="24"/>
          <w:szCs w:val="24"/>
        </w:rPr>
      </w:pPr>
    </w:p>
    <w:p w14:paraId="0BDFFA65" w14:textId="5170D3C8" w:rsidR="00773BD3" w:rsidRPr="00BB320B" w:rsidRDefault="00773BD3" w:rsidP="00AA698F">
      <w:pPr>
        <w:pStyle w:val="ListParagraph"/>
        <w:numPr>
          <w:ilvl w:val="0"/>
          <w:numId w:val="12"/>
        </w:numPr>
        <w:rPr>
          <w:rFonts w:ascii="Calibri" w:hAnsi="Calibri" w:cs="Calibri"/>
          <w:sz w:val="24"/>
          <w:szCs w:val="24"/>
        </w:rPr>
      </w:pPr>
      <w:r w:rsidRPr="00BB320B">
        <w:rPr>
          <w:rFonts w:ascii="Calibri" w:hAnsi="Calibri" w:cs="Calibri"/>
          <w:b/>
          <w:bCs/>
          <w:sz w:val="24"/>
          <w:szCs w:val="24"/>
        </w:rPr>
        <w:t>Sir Antony Gormley</w:t>
      </w:r>
      <w:r w:rsidR="004A4E2B" w:rsidRPr="00BB320B">
        <w:rPr>
          <w:rFonts w:ascii="Calibri" w:hAnsi="Calibri" w:cs="Calibri"/>
          <w:sz w:val="24"/>
          <w:szCs w:val="24"/>
        </w:rPr>
        <w:t xml:space="preserve"> -</w:t>
      </w:r>
      <w:r w:rsidRPr="00BB320B">
        <w:rPr>
          <w:rFonts w:ascii="Calibri" w:hAnsi="Calibri" w:cs="Calibri"/>
          <w:sz w:val="24"/>
          <w:szCs w:val="24"/>
        </w:rPr>
        <w:t xml:space="preserve"> the world-renowned sculptor, has added his voice to the opposition against plans to build one of Britain's largest solar farms in the Norfolk countryside.</w:t>
      </w:r>
    </w:p>
    <w:p w14:paraId="4DBCC4A0" w14:textId="68F1637E" w:rsidR="00773BD3" w:rsidRPr="00BB320B" w:rsidRDefault="00773BD3" w:rsidP="00AA698F">
      <w:pPr>
        <w:pStyle w:val="ListParagraph"/>
        <w:numPr>
          <w:ilvl w:val="0"/>
          <w:numId w:val="12"/>
        </w:numPr>
        <w:rPr>
          <w:rFonts w:ascii="Calibri" w:hAnsi="Calibri" w:cs="Calibri"/>
          <w:sz w:val="24"/>
          <w:szCs w:val="24"/>
        </w:rPr>
      </w:pPr>
      <w:r w:rsidRPr="00BB320B">
        <w:rPr>
          <w:rFonts w:ascii="Calibri" w:hAnsi="Calibri" w:cs="Calibri"/>
          <w:b/>
          <w:bCs/>
          <w:sz w:val="24"/>
          <w:szCs w:val="24"/>
        </w:rPr>
        <w:t>Sir Stephen Fry</w:t>
      </w:r>
      <w:r w:rsidRPr="00BB320B">
        <w:rPr>
          <w:rFonts w:ascii="Calibri" w:hAnsi="Calibri" w:cs="Calibri"/>
          <w:sz w:val="24"/>
          <w:szCs w:val="24"/>
        </w:rPr>
        <w:t xml:space="preserve"> </w:t>
      </w:r>
    </w:p>
    <w:p w14:paraId="31C24CB6" w14:textId="77777777" w:rsidR="007B323D" w:rsidRPr="00BB320B" w:rsidRDefault="00773BD3" w:rsidP="00AA698F">
      <w:pPr>
        <w:pStyle w:val="ListParagraph"/>
        <w:numPr>
          <w:ilvl w:val="0"/>
          <w:numId w:val="12"/>
        </w:numPr>
        <w:rPr>
          <w:rFonts w:ascii="Calibri" w:hAnsi="Calibri" w:cs="Calibri"/>
          <w:sz w:val="24"/>
          <w:szCs w:val="24"/>
        </w:rPr>
      </w:pPr>
      <w:r w:rsidRPr="00BB320B">
        <w:rPr>
          <w:rFonts w:ascii="Calibri" w:hAnsi="Calibri" w:cs="Calibri"/>
          <w:b/>
          <w:bCs/>
          <w:sz w:val="24"/>
          <w:szCs w:val="24"/>
        </w:rPr>
        <w:t>Sir Norman Lamb</w:t>
      </w:r>
      <w:r w:rsidRPr="00BB320B">
        <w:rPr>
          <w:rFonts w:ascii="Calibri" w:hAnsi="Calibri" w:cs="Calibri"/>
          <w:sz w:val="24"/>
          <w:szCs w:val="24"/>
        </w:rPr>
        <w:t xml:space="preserve"> </w:t>
      </w:r>
    </w:p>
    <w:p w14:paraId="16FBC361" w14:textId="77777777" w:rsidR="00AA027F" w:rsidRDefault="00AA027F" w:rsidP="00AA027F">
      <w:pPr>
        <w:ind w:left="720"/>
        <w:rPr>
          <w:sz w:val="24"/>
          <w:szCs w:val="24"/>
        </w:rPr>
      </w:pPr>
    </w:p>
    <w:p w14:paraId="062BAB2D" w14:textId="65A03995" w:rsidR="00AA027F" w:rsidRPr="00BB320B" w:rsidRDefault="00AA027F" w:rsidP="00AA027F">
      <w:pPr>
        <w:ind w:left="720"/>
        <w:rPr>
          <w:rFonts w:ascii="Calibri" w:hAnsi="Calibri" w:cs="Calibri"/>
          <w:sz w:val="24"/>
          <w:szCs w:val="24"/>
        </w:rPr>
      </w:pPr>
      <w:r w:rsidRPr="00BB320B">
        <w:rPr>
          <w:rFonts w:ascii="Calibri" w:hAnsi="Calibri" w:cs="Calibri"/>
          <w:sz w:val="24"/>
          <w:szCs w:val="24"/>
        </w:rPr>
        <w:t>SH to contact their representatives to explore options.</w:t>
      </w:r>
    </w:p>
    <w:p w14:paraId="5DD002F1" w14:textId="0AE3B50F" w:rsidR="00773BD3" w:rsidRPr="00BB320B" w:rsidRDefault="00AA027F" w:rsidP="00AA027F">
      <w:pPr>
        <w:ind w:left="720"/>
        <w:jc w:val="right"/>
        <w:rPr>
          <w:rFonts w:ascii="Calibri" w:hAnsi="Calibri" w:cs="Calibri"/>
          <w:sz w:val="24"/>
          <w:szCs w:val="24"/>
        </w:rPr>
      </w:pPr>
      <w:r w:rsidRPr="00BB320B">
        <w:rPr>
          <w:rFonts w:ascii="Calibri" w:hAnsi="Calibri" w:cs="Calibri"/>
          <w:b/>
          <w:bCs/>
          <w:sz w:val="24"/>
          <w:szCs w:val="24"/>
          <w:lang w:val="en"/>
        </w:rPr>
        <w:t>ACTION: SH</w:t>
      </w:r>
      <w:r w:rsidR="00773BD3" w:rsidRPr="00BB320B">
        <w:rPr>
          <w:rFonts w:ascii="Calibri" w:hAnsi="Calibri" w:cs="Calibri"/>
          <w:sz w:val="24"/>
          <w:szCs w:val="24"/>
        </w:rPr>
        <w:t xml:space="preserve"> </w:t>
      </w:r>
    </w:p>
    <w:p w14:paraId="2A682B92" w14:textId="77777777" w:rsidR="006E662C" w:rsidRPr="00BB320B" w:rsidRDefault="006E662C" w:rsidP="006E662C">
      <w:pPr>
        <w:pStyle w:val="ListParagraph"/>
        <w:ind w:left="420"/>
        <w:rPr>
          <w:rFonts w:ascii="Calibri" w:hAnsi="Calibri" w:cs="Calibri"/>
          <w:sz w:val="24"/>
          <w:szCs w:val="24"/>
        </w:rPr>
      </w:pPr>
    </w:p>
    <w:p w14:paraId="2557F5A8" w14:textId="350E0770" w:rsidR="006E662C" w:rsidRPr="00AA698F" w:rsidRDefault="00E768E5" w:rsidP="0016502E">
      <w:pPr>
        <w:rPr>
          <w:rFonts w:ascii="Calibri" w:hAnsi="Calibri" w:cs="Calibri"/>
          <w:sz w:val="24"/>
          <w:szCs w:val="24"/>
        </w:rPr>
      </w:pPr>
      <w:r w:rsidRPr="00AA698F">
        <w:rPr>
          <w:rFonts w:ascii="Calibri" w:hAnsi="Calibri" w:cs="Calibri"/>
          <w:sz w:val="24"/>
          <w:szCs w:val="24"/>
        </w:rPr>
        <w:t>Meeting closed at 20.57</w:t>
      </w:r>
    </w:p>
    <w:p w14:paraId="1813BABA" w14:textId="77777777" w:rsidR="00E768E5" w:rsidRPr="00AA698F" w:rsidRDefault="00E768E5" w:rsidP="0016502E">
      <w:pPr>
        <w:rPr>
          <w:rFonts w:ascii="Calibri" w:hAnsi="Calibri" w:cs="Calibri"/>
          <w:sz w:val="24"/>
          <w:szCs w:val="24"/>
        </w:rPr>
      </w:pPr>
    </w:p>
    <w:p w14:paraId="38F8EFD1" w14:textId="77777777" w:rsidR="005C4899" w:rsidRPr="00AA698F" w:rsidRDefault="006E662C" w:rsidP="005C4899">
      <w:pPr>
        <w:rPr>
          <w:rFonts w:ascii="Calibri" w:hAnsi="Calibri" w:cs="Calibri"/>
          <w:sz w:val="24"/>
          <w:szCs w:val="24"/>
        </w:rPr>
      </w:pPr>
      <w:r w:rsidRPr="00AA698F">
        <w:rPr>
          <w:rFonts w:ascii="Calibri" w:hAnsi="Calibri" w:cs="Calibri"/>
          <w:b/>
          <w:bCs/>
          <w:sz w:val="24"/>
          <w:szCs w:val="24"/>
        </w:rPr>
        <w:t xml:space="preserve">Next meeting - </w:t>
      </w:r>
      <w:r w:rsidR="005C4899" w:rsidRPr="00AA698F">
        <w:rPr>
          <w:rFonts w:ascii="Calibri" w:hAnsi="Calibri" w:cs="Calibri"/>
          <w:sz w:val="24"/>
          <w:szCs w:val="24"/>
        </w:rPr>
        <w:t>Monday 11th May 2026 (avoiding Bank Holiday Monday)</w:t>
      </w:r>
    </w:p>
    <w:p w14:paraId="3A77FB6F" w14:textId="4114F45A" w:rsidR="006E662C" w:rsidRPr="00AA698F" w:rsidRDefault="006E662C" w:rsidP="00747BA1">
      <w:pPr>
        <w:rPr>
          <w:rFonts w:ascii="Calibri" w:hAnsi="Calibri" w:cs="Calibri"/>
          <w:sz w:val="24"/>
          <w:szCs w:val="24"/>
        </w:rPr>
      </w:pPr>
    </w:p>
    <w:p w14:paraId="27F59D27" w14:textId="77777777" w:rsidR="006E662C" w:rsidRDefault="006E662C" w:rsidP="006E662C">
      <w:pPr>
        <w:rPr>
          <w:rFonts w:ascii="Calibri" w:hAnsi="Calibri" w:cs="Calibri"/>
          <w:sz w:val="28"/>
          <w:szCs w:val="28"/>
        </w:rPr>
      </w:pPr>
    </w:p>
    <w:p w14:paraId="149AB41E" w14:textId="77777777" w:rsidR="006E662C" w:rsidRDefault="006E662C" w:rsidP="006E662C">
      <w:pPr>
        <w:rPr>
          <w:rFonts w:ascii="Calibri" w:hAnsi="Calibri" w:cs="Calibri"/>
          <w:sz w:val="28"/>
          <w:szCs w:val="28"/>
        </w:rPr>
      </w:pPr>
    </w:p>
    <w:p w14:paraId="13B0D69F" w14:textId="77777777" w:rsidR="00154DD9" w:rsidRDefault="00154DD9"/>
    <w:p w14:paraId="13141038" w14:textId="77777777" w:rsidR="007F74C9" w:rsidRDefault="007F74C9"/>
    <w:p w14:paraId="4F994066" w14:textId="77777777" w:rsidR="007F74C9" w:rsidRDefault="007F74C9"/>
    <w:p w14:paraId="047FA2F2" w14:textId="77777777" w:rsidR="007F74C9" w:rsidRDefault="007F74C9"/>
    <w:p w14:paraId="50D5194F" w14:textId="77777777" w:rsidR="007F74C9" w:rsidRPr="007F74C9" w:rsidRDefault="007F74C9" w:rsidP="007F74C9">
      <w:pPr>
        <w:suppressAutoHyphens w:val="0"/>
        <w:autoSpaceDN/>
        <w:jc w:val="center"/>
        <w:rPr>
          <w:rFonts w:ascii="Calibri" w:eastAsiaTheme="minorHAnsi" w:hAnsi="Calibri" w:cs="Calibri"/>
          <w:b/>
          <w:bCs/>
          <w:kern w:val="2"/>
          <w:sz w:val="28"/>
          <w:szCs w:val="28"/>
          <w:lang w:eastAsia="en-US"/>
          <w14:ligatures w14:val="standardContextual"/>
        </w:rPr>
      </w:pPr>
      <w:r w:rsidRPr="007F74C9">
        <w:rPr>
          <w:rFonts w:ascii="Calibri" w:eastAsia="Calibri" w:hAnsi="Calibri" w:cs="Calibri"/>
          <w:b/>
          <w:bCs/>
          <w:noProof/>
          <w:kern w:val="2"/>
          <w:sz w:val="28"/>
          <w:szCs w:val="28"/>
          <w:lang w:eastAsia="en-US"/>
          <w14:ligatures w14:val="standardContextual"/>
        </w:rPr>
        <w:lastRenderedPageBreak/>
        <w:drawing>
          <wp:anchor distT="0" distB="0" distL="114300" distR="114300" simplePos="0" relativeHeight="251661312" behindDoc="0" locked="0" layoutInCell="1" allowOverlap="1" wp14:anchorId="04C1FE60" wp14:editId="214858D5">
            <wp:simplePos x="0" y="0"/>
            <wp:positionH relativeFrom="margin">
              <wp:align>left</wp:align>
            </wp:positionH>
            <wp:positionV relativeFrom="paragraph">
              <wp:posOffset>9525</wp:posOffset>
            </wp:positionV>
            <wp:extent cx="1115695" cy="1066800"/>
            <wp:effectExtent l="0" t="0" r="8255" b="0"/>
            <wp:wrapSquare wrapText="bothSides"/>
            <wp:docPr id="167577516"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11682" name="Picture 1" descr="A blue and black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5695" cy="1066800"/>
                    </a:xfrm>
                    <a:prstGeom prst="rect">
                      <a:avLst/>
                    </a:prstGeom>
                    <a:noFill/>
                  </pic:spPr>
                </pic:pic>
              </a:graphicData>
            </a:graphic>
          </wp:anchor>
        </w:drawing>
      </w:r>
      <w:r w:rsidRPr="007F74C9">
        <w:rPr>
          <w:rFonts w:ascii="Calibri" w:eastAsiaTheme="minorHAnsi" w:hAnsi="Calibri" w:cs="Calibri"/>
          <w:b/>
          <w:bCs/>
          <w:kern w:val="2"/>
          <w:sz w:val="28"/>
          <w:szCs w:val="28"/>
          <w:lang w:eastAsia="en-US"/>
          <w14:ligatures w14:val="standardContextual"/>
        </w:rPr>
        <w:t>Chair’s Annual Report</w:t>
      </w:r>
    </w:p>
    <w:p w14:paraId="1A38D1E7" w14:textId="77777777" w:rsidR="007F74C9" w:rsidRPr="007F74C9" w:rsidRDefault="007F74C9" w:rsidP="007F74C9">
      <w:pPr>
        <w:suppressAutoHyphens w:val="0"/>
        <w:autoSpaceDN/>
        <w:jc w:val="center"/>
        <w:rPr>
          <w:rFonts w:ascii="Calibri" w:eastAsiaTheme="minorHAnsi" w:hAnsi="Calibri" w:cs="Calibri"/>
          <w:b/>
          <w:bCs/>
          <w:kern w:val="2"/>
          <w:sz w:val="28"/>
          <w:szCs w:val="28"/>
          <w:lang w:eastAsia="en-US"/>
          <w14:ligatures w14:val="standardContextual"/>
        </w:rPr>
      </w:pPr>
      <w:r w:rsidRPr="007F74C9">
        <w:rPr>
          <w:rFonts w:ascii="Calibri" w:eastAsiaTheme="minorHAnsi" w:hAnsi="Calibri" w:cs="Calibri"/>
          <w:b/>
          <w:bCs/>
          <w:kern w:val="2"/>
          <w:sz w:val="28"/>
          <w:szCs w:val="28"/>
          <w:lang w:eastAsia="en-US"/>
          <w14:ligatures w14:val="standardContextual"/>
        </w:rPr>
        <w:t xml:space="preserve">Cantley Village Hall </w:t>
      </w:r>
    </w:p>
    <w:p w14:paraId="10D95B78" w14:textId="77777777" w:rsidR="007F74C9" w:rsidRPr="007F74C9" w:rsidRDefault="007F74C9" w:rsidP="007F74C9">
      <w:pPr>
        <w:suppressAutoHyphens w:val="0"/>
        <w:autoSpaceDN/>
        <w:jc w:val="center"/>
        <w:rPr>
          <w:rFonts w:ascii="Calibri" w:eastAsiaTheme="minorHAnsi" w:hAnsi="Calibri" w:cs="Calibri"/>
          <w:b/>
          <w:bCs/>
          <w:kern w:val="2"/>
          <w:sz w:val="28"/>
          <w:szCs w:val="28"/>
          <w:lang w:eastAsia="en-US"/>
          <w14:ligatures w14:val="standardContextual"/>
        </w:rPr>
      </w:pPr>
      <w:r w:rsidRPr="007F74C9">
        <w:rPr>
          <w:rFonts w:ascii="Calibri" w:eastAsiaTheme="minorHAnsi" w:hAnsi="Calibri" w:cs="Calibri"/>
          <w:b/>
          <w:bCs/>
          <w:kern w:val="2"/>
          <w:sz w:val="28"/>
          <w:szCs w:val="28"/>
          <w:lang w:eastAsia="en-US"/>
          <w14:ligatures w14:val="standardContextual"/>
        </w:rPr>
        <w:t>Charitable Incorporated Organisation (CIO)</w:t>
      </w:r>
    </w:p>
    <w:p w14:paraId="7D96C82E" w14:textId="77777777" w:rsidR="007F74C9" w:rsidRPr="007F74C9" w:rsidRDefault="007F74C9" w:rsidP="007F74C9">
      <w:pPr>
        <w:suppressAutoHyphens w:val="0"/>
        <w:autoSpaceDN/>
        <w:jc w:val="center"/>
        <w:rPr>
          <w:rFonts w:ascii="Calibri" w:eastAsiaTheme="minorHAnsi" w:hAnsi="Calibri" w:cs="Calibri"/>
          <w:b/>
          <w:bCs/>
          <w:kern w:val="2"/>
          <w:sz w:val="28"/>
          <w:szCs w:val="28"/>
          <w:lang w:eastAsia="en-US"/>
          <w14:ligatures w14:val="standardContextual"/>
        </w:rPr>
      </w:pPr>
      <w:r w:rsidRPr="007F74C9">
        <w:rPr>
          <w:rFonts w:ascii="Calibri" w:eastAsiaTheme="minorHAnsi" w:hAnsi="Calibri" w:cs="Calibri"/>
          <w:b/>
          <w:bCs/>
          <w:kern w:val="2"/>
          <w:sz w:val="28"/>
          <w:szCs w:val="28"/>
          <w:lang w:eastAsia="en-US"/>
          <w14:ligatures w14:val="standardContextual"/>
        </w:rPr>
        <w:t>Charity Commission Registration No: 1209574</w:t>
      </w:r>
    </w:p>
    <w:p w14:paraId="1C8A98C1" w14:textId="77777777" w:rsidR="007F74C9" w:rsidRPr="007F74C9" w:rsidRDefault="007F74C9" w:rsidP="007F74C9">
      <w:pPr>
        <w:suppressAutoHyphens w:val="0"/>
        <w:autoSpaceDN/>
        <w:jc w:val="center"/>
        <w:rPr>
          <w:rFonts w:ascii="Calibri" w:eastAsiaTheme="minorHAnsi" w:hAnsi="Calibri" w:cs="Calibri"/>
          <w:b/>
          <w:bCs/>
          <w:kern w:val="2"/>
          <w:sz w:val="28"/>
          <w:szCs w:val="28"/>
          <w:lang w:eastAsia="en-US"/>
          <w14:ligatures w14:val="standardContextual"/>
        </w:rPr>
      </w:pPr>
      <w:r w:rsidRPr="007F74C9">
        <w:rPr>
          <w:rFonts w:ascii="Calibri" w:eastAsiaTheme="minorHAnsi" w:hAnsi="Calibri" w:cs="Calibri"/>
          <w:b/>
          <w:bCs/>
          <w:kern w:val="2"/>
          <w:sz w:val="28"/>
          <w:szCs w:val="28"/>
          <w:lang w:eastAsia="en-US"/>
          <w14:ligatures w14:val="standardContextual"/>
        </w:rPr>
        <w:t xml:space="preserve"> (April 2025 – March 2026)</w:t>
      </w:r>
    </w:p>
    <w:p w14:paraId="0C12EA53"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4CB42D32" w14:textId="77777777" w:rsidR="007F74C9" w:rsidRPr="007F74C9" w:rsidRDefault="007F74C9" w:rsidP="007F74C9">
      <w:pPr>
        <w:suppressAutoHyphens w:val="0"/>
        <w:autoSpaceDN/>
        <w:rPr>
          <w:rFonts w:ascii="Calibri" w:eastAsiaTheme="minorHAnsi" w:hAnsi="Calibri" w:cs="Calibri"/>
          <w:b/>
          <w:bCs/>
          <w:kern w:val="2"/>
          <w:sz w:val="28"/>
          <w:szCs w:val="28"/>
          <w:lang w:eastAsia="en-US"/>
          <w14:ligatures w14:val="standardContextual"/>
        </w:rPr>
      </w:pPr>
      <w:r w:rsidRPr="007F74C9">
        <w:rPr>
          <w:rFonts w:ascii="Calibri" w:eastAsiaTheme="minorHAnsi" w:hAnsi="Calibri" w:cs="Calibri"/>
          <w:b/>
          <w:bCs/>
          <w:kern w:val="2"/>
          <w:sz w:val="28"/>
          <w:szCs w:val="28"/>
          <w:lang w:eastAsia="en-US"/>
          <w14:ligatures w14:val="standardContextual"/>
        </w:rPr>
        <w:t>1. Introduction</w:t>
      </w:r>
    </w:p>
    <w:p w14:paraId="3736B619"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48F4BC3E"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It is my privilege to present this year’s report covering April 2025 to March 2026 — a year of quiet determination, consolidation, improved governance and processes providing administrative progress and vastly improved community engagement. The trustees, ambassadors and volunteers have once again demonstrated the value of teamwork, good governance and genuine local commitment.</w:t>
      </w:r>
    </w:p>
    <w:p w14:paraId="6FE66439"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749FC668" w14:textId="77777777" w:rsidR="007F74C9" w:rsidRPr="007F74C9" w:rsidRDefault="007F74C9" w:rsidP="007F74C9">
      <w:pPr>
        <w:suppressAutoHyphens w:val="0"/>
        <w:autoSpaceDN/>
        <w:rPr>
          <w:rFonts w:ascii="Calibri" w:eastAsiaTheme="minorHAnsi" w:hAnsi="Calibri" w:cs="Calibri"/>
          <w:b/>
          <w:bCs/>
          <w:kern w:val="2"/>
          <w:sz w:val="28"/>
          <w:szCs w:val="28"/>
          <w:lang w:eastAsia="en-US"/>
          <w14:ligatures w14:val="standardContextual"/>
        </w:rPr>
      </w:pPr>
      <w:r w:rsidRPr="007F74C9">
        <w:rPr>
          <w:rFonts w:ascii="Calibri" w:eastAsiaTheme="minorHAnsi" w:hAnsi="Calibri" w:cs="Calibri"/>
          <w:b/>
          <w:bCs/>
          <w:kern w:val="2"/>
          <w:sz w:val="28"/>
          <w:szCs w:val="28"/>
          <w:lang w:eastAsia="en-US"/>
          <w14:ligatures w14:val="standardContextual"/>
        </w:rPr>
        <w:t>2. Governance and Board Activity</w:t>
      </w:r>
    </w:p>
    <w:p w14:paraId="308B6C9B"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6FD254A4"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The Board continued to meet monthly with well</w:t>
      </w:r>
      <w:r w:rsidRPr="007F74C9">
        <w:rPr>
          <w:rFonts w:ascii="Cambria Math" w:eastAsiaTheme="minorHAnsi" w:hAnsi="Cambria Math" w:cs="Cambria Math"/>
          <w:kern w:val="2"/>
          <w:sz w:val="24"/>
          <w:szCs w:val="24"/>
          <w:lang w:eastAsia="en-US"/>
          <w14:ligatures w14:val="standardContextual"/>
        </w:rPr>
        <w:t>‑</w:t>
      </w:r>
      <w:r w:rsidRPr="007F74C9">
        <w:rPr>
          <w:rFonts w:ascii="Calibri" w:eastAsiaTheme="minorHAnsi" w:hAnsi="Calibri" w:cs="Calibri"/>
          <w:kern w:val="2"/>
          <w:sz w:val="24"/>
          <w:szCs w:val="24"/>
          <w:lang w:eastAsia="en-US"/>
          <w14:ligatures w14:val="standardContextual"/>
        </w:rPr>
        <w:t>attended meetings throughout the year. 2025–26 saw a stable trustee team support augmented by the addition of Ariana</w:t>
      </w:r>
      <w:r w:rsidRPr="007F74C9">
        <w:rPr>
          <w:rFonts w:ascii="Cambria Math" w:eastAsiaTheme="minorHAnsi" w:hAnsi="Cambria Math" w:cs="Cambria Math"/>
          <w:kern w:val="2"/>
          <w:sz w:val="24"/>
          <w:szCs w:val="24"/>
          <w:lang w:eastAsia="en-US"/>
          <w14:ligatures w14:val="standardContextual"/>
        </w:rPr>
        <w:t>‑</w:t>
      </w:r>
      <w:r w:rsidRPr="007F74C9">
        <w:rPr>
          <w:rFonts w:ascii="Calibri" w:eastAsiaTheme="minorHAnsi" w:hAnsi="Calibri" w:cs="Calibri"/>
          <w:kern w:val="2"/>
          <w:sz w:val="24"/>
          <w:szCs w:val="24"/>
          <w:lang w:eastAsia="en-US"/>
          <w14:ligatures w14:val="standardContextual"/>
        </w:rPr>
        <w:t>Ștefania Ion who joined us in June 2025 as a full trustee, strengthening our communications and digital capability.</w:t>
      </w:r>
    </w:p>
    <w:p w14:paraId="73060BB7"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49FC5A4D"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The transfer to become a Charitable Incorporated Organisation (CIO) has now largely been completed and awaits final closure of the former charity number. A full suite of governance policies was reviewed and updated, including our privacy, safeguarding, code of conduct and conflicts of interest registers, confirming our compliance with the Charity Commission’s good</w:t>
      </w:r>
      <w:r w:rsidRPr="007F74C9">
        <w:rPr>
          <w:rFonts w:ascii="Cambria Math" w:eastAsiaTheme="minorHAnsi" w:hAnsi="Cambria Math" w:cs="Cambria Math"/>
          <w:kern w:val="2"/>
          <w:sz w:val="24"/>
          <w:szCs w:val="24"/>
          <w:lang w:eastAsia="en-US"/>
          <w14:ligatures w14:val="standardContextual"/>
        </w:rPr>
        <w:t>‑</w:t>
      </w:r>
      <w:r w:rsidRPr="007F74C9">
        <w:rPr>
          <w:rFonts w:ascii="Calibri" w:eastAsiaTheme="minorHAnsi" w:hAnsi="Calibri" w:cs="Calibri"/>
          <w:kern w:val="2"/>
          <w:sz w:val="24"/>
          <w:szCs w:val="24"/>
          <w:lang w:eastAsia="en-US"/>
          <w14:ligatures w14:val="standardContextual"/>
        </w:rPr>
        <w:t>practice guidance.</w:t>
      </w:r>
    </w:p>
    <w:p w14:paraId="71210852"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1B493584" w14:textId="77777777" w:rsidR="007F74C9" w:rsidRPr="007F74C9" w:rsidRDefault="007F74C9" w:rsidP="007F74C9">
      <w:pPr>
        <w:suppressAutoHyphens w:val="0"/>
        <w:autoSpaceDN/>
        <w:rPr>
          <w:rFonts w:ascii="Calibri" w:eastAsiaTheme="minorHAnsi" w:hAnsi="Calibri" w:cs="Calibri"/>
          <w:b/>
          <w:bCs/>
          <w:kern w:val="2"/>
          <w:sz w:val="28"/>
          <w:szCs w:val="28"/>
          <w:lang w:eastAsia="en-US"/>
          <w14:ligatures w14:val="standardContextual"/>
        </w:rPr>
      </w:pPr>
      <w:r w:rsidRPr="007F74C9">
        <w:rPr>
          <w:rFonts w:ascii="Calibri" w:eastAsiaTheme="minorHAnsi" w:hAnsi="Calibri" w:cs="Calibri"/>
          <w:b/>
          <w:bCs/>
          <w:kern w:val="2"/>
          <w:sz w:val="28"/>
          <w:szCs w:val="28"/>
          <w:lang w:eastAsia="en-US"/>
          <w14:ligatures w14:val="standardContextual"/>
        </w:rPr>
        <w:t>3. Finance</w:t>
      </w:r>
    </w:p>
    <w:p w14:paraId="6296C904"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4DAA83E8"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Our Treasurer Anita Hagger reported healthy finances despite inflationary pressures on utilities plus the impact of using restricted reserves in FY 24/25 to fund the planning application. Month</w:t>
      </w:r>
      <w:r w:rsidRPr="007F74C9">
        <w:rPr>
          <w:rFonts w:ascii="Cambria Math" w:eastAsiaTheme="minorHAnsi" w:hAnsi="Cambria Math" w:cs="Cambria Math"/>
          <w:kern w:val="2"/>
          <w:sz w:val="24"/>
          <w:szCs w:val="24"/>
          <w:lang w:eastAsia="en-US"/>
          <w14:ligatures w14:val="standardContextual"/>
        </w:rPr>
        <w:t>‑</w:t>
      </w:r>
      <w:r w:rsidRPr="007F74C9">
        <w:rPr>
          <w:rFonts w:ascii="Calibri" w:eastAsiaTheme="minorHAnsi" w:hAnsi="Calibri" w:cs="Calibri"/>
          <w:kern w:val="2"/>
          <w:sz w:val="24"/>
          <w:szCs w:val="24"/>
          <w:lang w:eastAsia="en-US"/>
          <w14:ligatures w14:val="standardContextual"/>
        </w:rPr>
        <w:t>end balances rose steadily increasing by 75% to the end of the financial year:</w:t>
      </w:r>
    </w:p>
    <w:p w14:paraId="219332E0"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27137BD1"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Month</w:t>
      </w:r>
      <w:r w:rsidRPr="007F74C9">
        <w:rPr>
          <w:rFonts w:ascii="Calibri" w:eastAsiaTheme="minorHAnsi" w:hAnsi="Calibri" w:cs="Calibri"/>
          <w:kern w:val="2"/>
          <w:sz w:val="24"/>
          <w:szCs w:val="24"/>
          <w:lang w:eastAsia="en-US"/>
          <w14:ligatures w14:val="standardContextual"/>
        </w:rPr>
        <w:tab/>
        <w:t>Total Balance</w:t>
      </w:r>
    </w:p>
    <w:p w14:paraId="3181BC7F"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5929171F" w14:textId="77777777" w:rsidR="007F74C9" w:rsidRPr="007F74C9" w:rsidRDefault="007F74C9" w:rsidP="007F74C9">
      <w:pPr>
        <w:numPr>
          <w:ilvl w:val="0"/>
          <w:numId w:val="14"/>
        </w:numPr>
        <w:suppressAutoHyphens w:val="0"/>
        <w:autoSpaceDN/>
        <w:contextualSpacing/>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April 2025</w:t>
      </w:r>
      <w:r w:rsidRPr="007F74C9">
        <w:rPr>
          <w:rFonts w:ascii="Calibri" w:eastAsiaTheme="minorHAnsi" w:hAnsi="Calibri" w:cs="Calibri"/>
          <w:kern w:val="2"/>
          <w:sz w:val="24"/>
          <w:szCs w:val="24"/>
          <w:lang w:eastAsia="en-US"/>
          <w14:ligatures w14:val="standardContextual"/>
        </w:rPr>
        <w:tab/>
      </w:r>
      <w:r w:rsidRPr="007F74C9">
        <w:rPr>
          <w:rFonts w:ascii="Calibri" w:eastAsiaTheme="minorHAnsi" w:hAnsi="Calibri" w:cs="Calibri"/>
          <w:kern w:val="2"/>
          <w:sz w:val="24"/>
          <w:szCs w:val="24"/>
          <w:lang w:eastAsia="en-US"/>
          <w14:ligatures w14:val="standardContextual"/>
        </w:rPr>
        <w:tab/>
        <w:t>£15,495</w:t>
      </w:r>
    </w:p>
    <w:p w14:paraId="1868E8F0" w14:textId="77777777" w:rsidR="007F74C9" w:rsidRPr="007F74C9" w:rsidRDefault="007F74C9" w:rsidP="007F74C9">
      <w:pPr>
        <w:numPr>
          <w:ilvl w:val="0"/>
          <w:numId w:val="14"/>
        </w:numPr>
        <w:suppressAutoHyphens w:val="0"/>
        <w:autoSpaceDN/>
        <w:contextualSpacing/>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 xml:space="preserve">March 2026 </w:t>
      </w:r>
      <w:r w:rsidRPr="007F74C9">
        <w:rPr>
          <w:rFonts w:ascii="Calibri" w:eastAsiaTheme="minorHAnsi" w:hAnsi="Calibri" w:cs="Calibri"/>
          <w:kern w:val="2"/>
          <w:sz w:val="24"/>
          <w:szCs w:val="24"/>
          <w:lang w:eastAsia="en-US"/>
          <w14:ligatures w14:val="standardContextual"/>
        </w:rPr>
        <w:tab/>
        <w:t>£27,092 with £18,188.89 allocated to restricted funding</w:t>
      </w:r>
    </w:p>
    <w:p w14:paraId="0BBD0F84"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6F08E3A3"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Surpluses were mainly generated from hall hire, quizzes, jumble sales, and the new and increasing popular K9 Café.  Broadland District Council corrected its council</w:t>
      </w:r>
      <w:r w:rsidRPr="007F74C9">
        <w:rPr>
          <w:rFonts w:ascii="Cambria Math" w:eastAsiaTheme="minorHAnsi" w:hAnsi="Cambria Math" w:cs="Cambria Math"/>
          <w:kern w:val="2"/>
          <w:sz w:val="24"/>
          <w:szCs w:val="24"/>
          <w:lang w:eastAsia="en-US"/>
          <w14:ligatures w14:val="standardContextual"/>
        </w:rPr>
        <w:t>‑</w:t>
      </w:r>
      <w:r w:rsidRPr="007F74C9">
        <w:rPr>
          <w:rFonts w:ascii="Calibri" w:eastAsiaTheme="minorHAnsi" w:hAnsi="Calibri" w:cs="Calibri"/>
          <w:kern w:val="2"/>
          <w:sz w:val="24"/>
          <w:szCs w:val="24"/>
          <w:lang w:eastAsia="en-US"/>
          <w14:ligatures w14:val="standardContextual"/>
        </w:rPr>
        <w:t>tax invoicing mid</w:t>
      </w:r>
      <w:r w:rsidRPr="007F74C9">
        <w:rPr>
          <w:rFonts w:ascii="Cambria Math" w:eastAsiaTheme="minorHAnsi" w:hAnsi="Cambria Math" w:cs="Cambria Math"/>
          <w:kern w:val="2"/>
          <w:sz w:val="24"/>
          <w:szCs w:val="24"/>
          <w:lang w:eastAsia="en-US"/>
          <w14:ligatures w14:val="standardContextual"/>
        </w:rPr>
        <w:t>‑</w:t>
      </w:r>
      <w:r w:rsidRPr="007F74C9">
        <w:rPr>
          <w:rFonts w:ascii="Calibri" w:eastAsiaTheme="minorHAnsi" w:hAnsi="Calibri" w:cs="Calibri"/>
          <w:kern w:val="2"/>
          <w:sz w:val="24"/>
          <w:szCs w:val="24"/>
          <w:lang w:eastAsia="en-US"/>
          <w14:ligatures w14:val="standardContextual"/>
        </w:rPr>
        <w:t xml:space="preserve">year, and a regular monthly plan resumed. </w:t>
      </w:r>
    </w:p>
    <w:p w14:paraId="4311D641"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1E556723"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 xml:space="preserve">This was our first year with a full budget and half year budget re-forecast.  Our year end shows an income of £2.6k above budget, a fixed costs underspend of £1.2k and a small overspend on variable costs of £2k.  The overspend is due to expenses we had not budgeted </w:t>
      </w:r>
      <w:r w:rsidRPr="007F74C9">
        <w:rPr>
          <w:rFonts w:ascii="Calibri" w:eastAsiaTheme="minorHAnsi" w:hAnsi="Calibri" w:cs="Calibri"/>
          <w:kern w:val="2"/>
          <w:sz w:val="24"/>
          <w:szCs w:val="24"/>
          <w:lang w:eastAsia="en-US"/>
          <w14:ligatures w14:val="standardContextual"/>
        </w:rPr>
        <w:lastRenderedPageBreak/>
        <w:t>for, Land Registry, Trustee Training, IT and Marketing costs and a £2k grant to Social Moments Enterprises which we are in negotiation with for a partial refund due to their earlier than planned withdrawal.</w:t>
      </w:r>
    </w:p>
    <w:p w14:paraId="4D62764B"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5560E726" w14:textId="77777777" w:rsidR="007F74C9" w:rsidRPr="007F74C9" w:rsidRDefault="007F74C9" w:rsidP="007F74C9">
      <w:pPr>
        <w:suppressAutoHyphens w:val="0"/>
        <w:autoSpaceDN/>
        <w:rPr>
          <w:rFonts w:ascii="Calibri" w:eastAsiaTheme="minorHAnsi" w:hAnsi="Calibri" w:cs="Calibri"/>
          <w:color w:val="EE0000"/>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 xml:space="preserve">We have year-end unrestricted funds of £9,103 (including petty cash float) with budgeted in year costs of £9,307 demonstrating that we have sufficient running costs for FY26/27. </w:t>
      </w:r>
    </w:p>
    <w:p w14:paraId="019076B9"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1E27497C" w14:textId="77777777" w:rsidR="007F74C9" w:rsidRPr="007F74C9" w:rsidRDefault="007F74C9" w:rsidP="007F74C9">
      <w:pPr>
        <w:suppressAutoHyphens w:val="0"/>
        <w:autoSpaceDN/>
        <w:rPr>
          <w:rFonts w:ascii="Calibri" w:eastAsiaTheme="minorHAnsi" w:hAnsi="Calibri" w:cs="Calibri"/>
          <w:b/>
          <w:bCs/>
          <w:kern w:val="2"/>
          <w:sz w:val="28"/>
          <w:szCs w:val="28"/>
          <w:lang w:eastAsia="en-US"/>
          <w14:ligatures w14:val="standardContextual"/>
        </w:rPr>
      </w:pPr>
      <w:r w:rsidRPr="007F74C9">
        <w:rPr>
          <w:rFonts w:ascii="Calibri" w:eastAsiaTheme="minorHAnsi" w:hAnsi="Calibri" w:cs="Calibri"/>
          <w:b/>
          <w:bCs/>
          <w:kern w:val="2"/>
          <w:sz w:val="28"/>
          <w:szCs w:val="28"/>
          <w:lang w:eastAsia="en-US"/>
          <w14:ligatures w14:val="standardContextual"/>
        </w:rPr>
        <w:t>4. Bookings and Events</w:t>
      </w:r>
    </w:p>
    <w:p w14:paraId="643AEF51"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43FBD087"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Hall usage remained strong, with long</w:t>
      </w:r>
      <w:r w:rsidRPr="007F74C9">
        <w:rPr>
          <w:rFonts w:ascii="Cambria Math" w:eastAsiaTheme="minorHAnsi" w:hAnsi="Cambria Math" w:cs="Cambria Math"/>
          <w:kern w:val="2"/>
          <w:sz w:val="24"/>
          <w:szCs w:val="24"/>
          <w:lang w:eastAsia="en-US"/>
          <w14:ligatures w14:val="standardContextual"/>
        </w:rPr>
        <w:t>‑</w:t>
      </w:r>
      <w:r w:rsidRPr="007F74C9">
        <w:rPr>
          <w:rFonts w:ascii="Calibri" w:eastAsiaTheme="minorHAnsi" w:hAnsi="Calibri" w:cs="Calibri"/>
          <w:kern w:val="2"/>
          <w:sz w:val="24"/>
          <w:szCs w:val="24"/>
          <w:lang w:eastAsia="en-US"/>
          <w14:ligatures w14:val="standardContextual"/>
        </w:rPr>
        <w:t>term hirers Dance Fit (SOSA), Parish Council and the WI remaining core users. New casual bookings and charity functions continued, reaffirming the Hall’s reputation as an affordable and friendly venue (£8–£12 per hour).</w:t>
      </w:r>
    </w:p>
    <w:p w14:paraId="2E7BA1F6"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580128D1"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Long term bookings with Social Moments Enterprise, to provide an Early Explorers stay and play session, were curtailed earlier than planned due to a lack of attendees from pre-school children despite the closure of the Cantley Village School and its own pre-school facility.  We were pleased to provide local bakery Dreamy Bakes with a base as they started their new commercial venture and are pleased that they have now moved onto bigger premises, to further grow the business.</w:t>
      </w:r>
    </w:p>
    <w:p w14:paraId="3F87BA95"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550DCC1B"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We organised and hosted a record 30 regular community fundraising events with quiz nights, jumble sales and K9 Cafés proving to be our most reliable income streams. These events have generated close to £10k income at a cost of less than £3k providing a surplus of £7k which is 40% over our original budget.</w:t>
      </w:r>
    </w:p>
    <w:p w14:paraId="0D5C09D1"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1EF160E2"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Cantley Fun Day 2025 was exceptionally well organised by a hybrid team of Trustees and volunteers and once again sponsored by British Sugar Cantley.  The event attracted 27 local stallholders, a fun dog show, with several local charities also raising funds for their own causes.</w:t>
      </w:r>
    </w:p>
    <w:p w14:paraId="2D1E7C4B"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059319F3" w14:textId="77777777" w:rsidR="007F74C9" w:rsidRPr="007F74C9" w:rsidRDefault="007F74C9" w:rsidP="007F74C9">
      <w:pPr>
        <w:suppressAutoHyphens w:val="0"/>
        <w:autoSpaceDN/>
        <w:rPr>
          <w:rFonts w:ascii="Calibri" w:eastAsiaTheme="minorHAnsi" w:hAnsi="Calibri" w:cs="Calibri"/>
          <w:b/>
          <w:bCs/>
          <w:kern w:val="2"/>
          <w:sz w:val="28"/>
          <w:szCs w:val="28"/>
          <w:lang w:eastAsia="en-US"/>
          <w14:ligatures w14:val="standardContextual"/>
        </w:rPr>
      </w:pPr>
      <w:r w:rsidRPr="007F74C9">
        <w:rPr>
          <w:rFonts w:ascii="Calibri" w:eastAsiaTheme="minorHAnsi" w:hAnsi="Calibri" w:cs="Calibri"/>
          <w:b/>
          <w:bCs/>
          <w:kern w:val="2"/>
          <w:sz w:val="28"/>
          <w:szCs w:val="28"/>
          <w:lang w:eastAsia="en-US"/>
          <w14:ligatures w14:val="standardContextual"/>
        </w:rPr>
        <w:t>5. Facilities and Maintenance</w:t>
      </w:r>
    </w:p>
    <w:p w14:paraId="77572470"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651DE07C"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Routine maintenance has kept the existing hall serviceable and safe. Annual PAT, fire safety and kitchen hygiene inspections were completed with top ratings. A new 5</w:t>
      </w:r>
      <w:r w:rsidRPr="007F74C9">
        <w:rPr>
          <w:rFonts w:ascii="Cambria Math" w:eastAsiaTheme="minorHAnsi" w:hAnsi="Cambria Math" w:cs="Cambria Math"/>
          <w:kern w:val="2"/>
          <w:sz w:val="24"/>
          <w:szCs w:val="24"/>
          <w:lang w:eastAsia="en-US"/>
          <w14:ligatures w14:val="standardContextual"/>
        </w:rPr>
        <w:t>‑</w:t>
      </w:r>
      <w:r w:rsidRPr="007F74C9">
        <w:rPr>
          <w:rFonts w:ascii="Calibri" w:eastAsiaTheme="minorHAnsi" w:hAnsi="Calibri" w:cs="Calibri"/>
          <w:kern w:val="2"/>
          <w:sz w:val="24"/>
          <w:szCs w:val="24"/>
          <w:lang w:eastAsia="en-US"/>
          <w14:ligatures w14:val="standardContextual"/>
        </w:rPr>
        <w:t>star catering certificate was achieved, benefitting both hirers and public events.</w:t>
      </w:r>
    </w:p>
    <w:p w14:paraId="4639E25E"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35AE0A83"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The hall also upgraded signage, secured fire</w:t>
      </w:r>
      <w:r w:rsidRPr="007F74C9">
        <w:rPr>
          <w:rFonts w:ascii="Cambria Math" w:eastAsiaTheme="minorHAnsi" w:hAnsi="Cambria Math" w:cs="Cambria Math"/>
          <w:kern w:val="2"/>
          <w:sz w:val="24"/>
          <w:szCs w:val="24"/>
          <w:lang w:eastAsia="en-US"/>
          <w14:ligatures w14:val="standardContextual"/>
        </w:rPr>
        <w:t>‑</w:t>
      </w:r>
      <w:r w:rsidRPr="007F74C9">
        <w:rPr>
          <w:rFonts w:ascii="Calibri" w:eastAsiaTheme="minorHAnsi" w:hAnsi="Calibri" w:cs="Calibri"/>
          <w:kern w:val="2"/>
          <w:sz w:val="24"/>
          <w:szCs w:val="24"/>
          <w:lang w:eastAsia="en-US"/>
          <w14:ligatures w14:val="standardContextual"/>
        </w:rPr>
        <w:t>exit illumination checks, and introduced a revised Trustee</w:t>
      </w:r>
      <w:r w:rsidRPr="007F74C9">
        <w:rPr>
          <w:rFonts w:ascii="Cambria Math" w:eastAsiaTheme="minorHAnsi" w:hAnsi="Cambria Math" w:cs="Cambria Math"/>
          <w:kern w:val="2"/>
          <w:sz w:val="24"/>
          <w:szCs w:val="24"/>
          <w:lang w:eastAsia="en-US"/>
          <w14:ligatures w14:val="standardContextual"/>
        </w:rPr>
        <w:t>‑</w:t>
      </w:r>
      <w:r w:rsidRPr="007F74C9">
        <w:rPr>
          <w:rFonts w:ascii="Calibri" w:eastAsiaTheme="minorHAnsi" w:hAnsi="Calibri" w:cs="Calibri"/>
          <w:kern w:val="2"/>
          <w:sz w:val="24"/>
          <w:szCs w:val="24"/>
          <w:lang w:eastAsia="en-US"/>
          <w14:ligatures w14:val="standardContextual"/>
        </w:rPr>
        <w:t>hirer liaison system so every user group now has a named trustee contact. We have also taken on responsibility for the maintenance of the external defibrillator which has seen the addition of a Bleed Kit.</w:t>
      </w:r>
    </w:p>
    <w:p w14:paraId="70D61FAD"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618A12C0" w14:textId="77777777" w:rsidR="007F74C9" w:rsidRPr="007F74C9" w:rsidRDefault="007F74C9" w:rsidP="007F74C9">
      <w:pPr>
        <w:suppressAutoHyphens w:val="0"/>
        <w:autoSpaceDN/>
        <w:rPr>
          <w:rFonts w:ascii="Calibri" w:eastAsiaTheme="minorHAnsi" w:hAnsi="Calibri" w:cs="Calibri"/>
          <w:b/>
          <w:bCs/>
          <w:kern w:val="2"/>
          <w:sz w:val="28"/>
          <w:szCs w:val="28"/>
          <w:lang w:eastAsia="en-US"/>
          <w14:ligatures w14:val="standardContextual"/>
        </w:rPr>
      </w:pPr>
      <w:r w:rsidRPr="007F74C9">
        <w:rPr>
          <w:rFonts w:ascii="Calibri" w:eastAsiaTheme="minorHAnsi" w:hAnsi="Calibri" w:cs="Calibri"/>
          <w:b/>
          <w:bCs/>
          <w:kern w:val="2"/>
          <w:sz w:val="28"/>
          <w:szCs w:val="28"/>
          <w:lang w:eastAsia="en-US"/>
          <w14:ligatures w14:val="standardContextual"/>
        </w:rPr>
        <w:t>6. New Village Hall Project</w:t>
      </w:r>
    </w:p>
    <w:p w14:paraId="08FE46F7"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1DF524D5"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This remains the Board’s major strategic focus.  Following planning groundwork and professional surveys in 2024/25, the emphasis this year has been on funding readiness and governance improvements, including reinforced financial governance and reporting to provide assurances to larger funders.</w:t>
      </w:r>
    </w:p>
    <w:p w14:paraId="6092D492"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7BF1D308"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The main highlights are:</w:t>
      </w:r>
    </w:p>
    <w:p w14:paraId="0739CCA0"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4F6BCD32" w14:textId="77777777" w:rsidR="007F74C9" w:rsidRPr="007F74C9" w:rsidRDefault="007F74C9" w:rsidP="007F74C9">
      <w:pPr>
        <w:numPr>
          <w:ilvl w:val="0"/>
          <w:numId w:val="15"/>
        </w:numPr>
        <w:suppressAutoHyphens w:val="0"/>
        <w:autoSpaceDN/>
        <w:contextualSpacing/>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QS project cost projections to be secured via a mini competition using Crown Commercial Services RM6165 Construction Professional Services framework contract. Projections to be provided on a value engineering basis with future proof inflation up to Feb 2028 when the planning permission expires.</w:t>
      </w:r>
    </w:p>
    <w:p w14:paraId="75ABE468" w14:textId="77777777" w:rsidR="007F74C9" w:rsidRPr="007F74C9" w:rsidRDefault="007F74C9" w:rsidP="007F74C9">
      <w:pPr>
        <w:numPr>
          <w:ilvl w:val="0"/>
          <w:numId w:val="15"/>
        </w:numPr>
        <w:suppressAutoHyphens w:val="0"/>
        <w:autoSpaceDN/>
        <w:contextualSpacing/>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Land registration: ongoing; ownership evidence supplied to Land Registry who have now provided the necessary Section 105 certification transferring the assets from the old charity to the new incorporated charity.</w:t>
      </w:r>
    </w:p>
    <w:p w14:paraId="5E66638A" w14:textId="77777777" w:rsidR="007F74C9" w:rsidRPr="007F74C9" w:rsidRDefault="007F74C9" w:rsidP="007F74C9">
      <w:pPr>
        <w:numPr>
          <w:ilvl w:val="0"/>
          <w:numId w:val="15"/>
        </w:numPr>
        <w:suppressAutoHyphens w:val="0"/>
        <w:autoSpaceDN/>
        <w:contextualSpacing/>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Funding applications: over a dozen submissions including Aviva Community Fund, Arts Council Creative Fund, Fore Trust, GSK Community Health Programme, and Garfield Weston Foundation.</w:t>
      </w:r>
    </w:p>
    <w:p w14:paraId="1905856B" w14:textId="77777777" w:rsidR="007F74C9" w:rsidRPr="007F74C9" w:rsidRDefault="007F74C9" w:rsidP="007F74C9">
      <w:pPr>
        <w:numPr>
          <w:ilvl w:val="0"/>
          <w:numId w:val="15"/>
        </w:numPr>
        <w:suppressAutoHyphens w:val="0"/>
        <w:autoSpaceDN/>
        <w:contextualSpacing/>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External partnerships: pro bono assistance secured from Statisticians for Society, Costello Medical Virtual, qLegal, and Grants AI.</w:t>
      </w:r>
    </w:p>
    <w:p w14:paraId="03DC1D03" w14:textId="77777777" w:rsidR="007F74C9" w:rsidRPr="007F74C9" w:rsidRDefault="007F74C9" w:rsidP="007F74C9">
      <w:pPr>
        <w:numPr>
          <w:ilvl w:val="0"/>
          <w:numId w:val="15"/>
        </w:numPr>
        <w:suppressAutoHyphens w:val="0"/>
        <w:autoSpaceDN/>
        <w:contextualSpacing/>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Fundraising accreditation: registration with the Fundraising Regulator completed, permitting display of its logo on all promotional material.</w:t>
      </w:r>
    </w:p>
    <w:p w14:paraId="2E51A5FA" w14:textId="77777777" w:rsidR="007F74C9" w:rsidRPr="007F74C9" w:rsidRDefault="007F74C9" w:rsidP="007F74C9">
      <w:pPr>
        <w:numPr>
          <w:ilvl w:val="0"/>
          <w:numId w:val="15"/>
        </w:numPr>
        <w:suppressAutoHyphens w:val="0"/>
        <w:autoSpaceDN/>
        <w:contextualSpacing/>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Networking &amp; advocacy: attendance at regional conferences including Driving Better Health Through English Devolution and Community Action Suffolk Village Halls Forum.</w:t>
      </w:r>
    </w:p>
    <w:p w14:paraId="0D592FE8"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318F80B8"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Funding to date has surpassed £100,000 (cash and in</w:t>
      </w:r>
      <w:r w:rsidRPr="007F74C9">
        <w:rPr>
          <w:rFonts w:ascii="Cambria Math" w:eastAsiaTheme="minorHAnsi" w:hAnsi="Cambria Math" w:cs="Cambria Math"/>
          <w:kern w:val="2"/>
          <w:sz w:val="24"/>
          <w:szCs w:val="24"/>
          <w:lang w:eastAsia="en-US"/>
          <w14:ligatures w14:val="standardContextual"/>
        </w:rPr>
        <w:t>‑</w:t>
      </w:r>
      <w:r w:rsidRPr="007F74C9">
        <w:rPr>
          <w:rFonts w:ascii="Calibri" w:eastAsiaTheme="minorHAnsi" w:hAnsi="Calibri" w:cs="Calibri"/>
          <w:kern w:val="2"/>
          <w:sz w:val="24"/>
          <w:szCs w:val="24"/>
          <w:lang w:eastAsia="en-US"/>
          <w14:ligatures w14:val="standardContextual"/>
        </w:rPr>
        <w:t>kind). The professional documentation e.g. risk register, fact sheets, and funding strategy are now at a stage where larger</w:t>
      </w:r>
      <w:r w:rsidRPr="007F74C9">
        <w:rPr>
          <w:rFonts w:ascii="Cambria Math" w:eastAsiaTheme="minorHAnsi" w:hAnsi="Cambria Math" w:cs="Cambria Math"/>
          <w:kern w:val="2"/>
          <w:sz w:val="24"/>
          <w:szCs w:val="24"/>
          <w:lang w:eastAsia="en-US"/>
          <w14:ligatures w14:val="standardContextual"/>
        </w:rPr>
        <w:t>‑</w:t>
      </w:r>
      <w:r w:rsidRPr="007F74C9">
        <w:rPr>
          <w:rFonts w:ascii="Calibri" w:eastAsiaTheme="minorHAnsi" w:hAnsi="Calibri" w:cs="Calibri"/>
          <w:kern w:val="2"/>
          <w:sz w:val="24"/>
          <w:szCs w:val="24"/>
          <w:lang w:eastAsia="en-US"/>
          <w14:ligatures w14:val="standardContextual"/>
        </w:rPr>
        <w:t xml:space="preserve">scale bids can progress.   </w:t>
      </w:r>
    </w:p>
    <w:p w14:paraId="6949D77A"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50DC4BD8" w14:textId="77777777" w:rsidR="007F74C9" w:rsidRPr="007F74C9" w:rsidRDefault="007F74C9" w:rsidP="007F74C9">
      <w:pPr>
        <w:suppressAutoHyphens w:val="0"/>
        <w:autoSpaceDN/>
        <w:rPr>
          <w:rFonts w:ascii="Calibri" w:eastAsiaTheme="minorHAnsi" w:hAnsi="Calibri" w:cs="Calibri"/>
          <w:b/>
          <w:bCs/>
          <w:kern w:val="2"/>
          <w:sz w:val="28"/>
          <w:szCs w:val="28"/>
          <w:lang w:eastAsia="en-US"/>
          <w14:ligatures w14:val="standardContextual"/>
        </w:rPr>
      </w:pPr>
      <w:r w:rsidRPr="007F74C9">
        <w:rPr>
          <w:rFonts w:ascii="Calibri" w:eastAsiaTheme="minorHAnsi" w:hAnsi="Calibri" w:cs="Calibri"/>
          <w:b/>
          <w:bCs/>
          <w:kern w:val="2"/>
          <w:sz w:val="28"/>
          <w:szCs w:val="28"/>
          <w:lang w:eastAsia="en-US"/>
          <w14:ligatures w14:val="standardContextual"/>
        </w:rPr>
        <w:t>7. Community Relations and Marketing</w:t>
      </w:r>
    </w:p>
    <w:p w14:paraId="2E568638"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4867E9A3"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The refreshed newsletter has been well received, and digital channels expanded significantly under Ariana’s stewardship. A new Facebook page and Instagram feed now complement the website, attracting new followers and improved promotion for events.</w:t>
      </w:r>
    </w:p>
    <w:p w14:paraId="557ADD24"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6582A07E"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Printed newsletters are being phased down in favour of emailed versions to comply with GDPR, and our charity has registered with the Information Commissioner’s Office as a data controller.</w:t>
      </w:r>
    </w:p>
    <w:p w14:paraId="5F53E99F"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31366F86" w14:textId="77777777" w:rsidR="007F74C9" w:rsidRPr="007F74C9" w:rsidRDefault="007F74C9" w:rsidP="007F74C9">
      <w:pPr>
        <w:suppressAutoHyphens w:val="0"/>
        <w:autoSpaceDN/>
        <w:rPr>
          <w:rFonts w:ascii="Calibri" w:eastAsiaTheme="minorHAnsi" w:hAnsi="Calibri" w:cs="Calibri"/>
          <w:b/>
          <w:bCs/>
          <w:kern w:val="2"/>
          <w:sz w:val="28"/>
          <w:szCs w:val="28"/>
          <w:lang w:eastAsia="en-US"/>
          <w14:ligatures w14:val="standardContextual"/>
        </w:rPr>
      </w:pPr>
      <w:r w:rsidRPr="007F74C9">
        <w:rPr>
          <w:rFonts w:ascii="Calibri" w:eastAsiaTheme="minorHAnsi" w:hAnsi="Calibri" w:cs="Calibri"/>
          <w:b/>
          <w:bCs/>
          <w:kern w:val="2"/>
          <w:sz w:val="28"/>
          <w:szCs w:val="28"/>
          <w:lang w:eastAsia="en-US"/>
          <w14:ligatures w14:val="standardContextual"/>
        </w:rPr>
        <w:t>8. Outlook for 2026–27</w:t>
      </w:r>
    </w:p>
    <w:p w14:paraId="10613DB3"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7D88C395"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Priorities for the coming year are to:</w:t>
      </w:r>
    </w:p>
    <w:p w14:paraId="02C416E1"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37AE7102" w14:textId="77777777" w:rsidR="007F74C9" w:rsidRPr="007F74C9" w:rsidRDefault="007F74C9" w:rsidP="007F74C9">
      <w:pPr>
        <w:numPr>
          <w:ilvl w:val="0"/>
          <w:numId w:val="16"/>
        </w:numPr>
        <w:suppressAutoHyphens w:val="0"/>
        <w:autoSpaceDN/>
        <w:contextualSpacing/>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Launch a fresh fundraising appeal aligned to the CIO.</w:t>
      </w:r>
    </w:p>
    <w:p w14:paraId="3A322735" w14:textId="77777777" w:rsidR="007F74C9" w:rsidRPr="007F74C9" w:rsidRDefault="007F74C9" w:rsidP="007F74C9">
      <w:pPr>
        <w:numPr>
          <w:ilvl w:val="0"/>
          <w:numId w:val="16"/>
        </w:numPr>
        <w:suppressAutoHyphens w:val="0"/>
        <w:autoSpaceDN/>
        <w:contextualSpacing/>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Finalise land registration and develop planning</w:t>
      </w:r>
      <w:r w:rsidRPr="007F74C9">
        <w:rPr>
          <w:rFonts w:ascii="Cambria Math" w:eastAsiaTheme="minorHAnsi" w:hAnsi="Cambria Math" w:cs="Cambria Math"/>
          <w:kern w:val="2"/>
          <w:sz w:val="24"/>
          <w:szCs w:val="24"/>
          <w:lang w:eastAsia="en-US"/>
          <w14:ligatures w14:val="standardContextual"/>
        </w:rPr>
        <w:t>‑</w:t>
      </w:r>
      <w:r w:rsidRPr="007F74C9">
        <w:rPr>
          <w:rFonts w:ascii="Calibri" w:eastAsiaTheme="minorHAnsi" w:hAnsi="Calibri" w:cs="Calibri"/>
          <w:kern w:val="2"/>
          <w:sz w:val="24"/>
          <w:szCs w:val="24"/>
          <w:lang w:eastAsia="en-US"/>
          <w14:ligatures w14:val="standardContextual"/>
        </w:rPr>
        <w:t>ready documentation.</w:t>
      </w:r>
    </w:p>
    <w:p w14:paraId="3116DFB1" w14:textId="77777777" w:rsidR="007F74C9" w:rsidRPr="007F74C9" w:rsidRDefault="007F74C9" w:rsidP="007F74C9">
      <w:pPr>
        <w:numPr>
          <w:ilvl w:val="0"/>
          <w:numId w:val="16"/>
        </w:numPr>
        <w:suppressAutoHyphens w:val="0"/>
        <w:autoSpaceDN/>
        <w:contextualSpacing/>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Continue building social media reach and hall bookings.</w:t>
      </w:r>
    </w:p>
    <w:p w14:paraId="55904F0F" w14:textId="77777777" w:rsidR="007F74C9" w:rsidRPr="007F74C9" w:rsidRDefault="007F74C9" w:rsidP="007F74C9">
      <w:pPr>
        <w:numPr>
          <w:ilvl w:val="0"/>
          <w:numId w:val="16"/>
        </w:numPr>
        <w:suppressAutoHyphens w:val="0"/>
        <w:autoSpaceDN/>
        <w:contextualSpacing/>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Strengthen volunteer base and encourage younger residents’ involvement.</w:t>
      </w:r>
    </w:p>
    <w:p w14:paraId="1C35D069" w14:textId="77777777" w:rsidR="007F74C9" w:rsidRPr="007F74C9" w:rsidRDefault="007F74C9" w:rsidP="007F74C9">
      <w:pPr>
        <w:numPr>
          <w:ilvl w:val="0"/>
          <w:numId w:val="16"/>
        </w:numPr>
        <w:suppressAutoHyphens w:val="0"/>
        <w:autoSpaceDN/>
        <w:contextualSpacing/>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Establish a clear timetable for the new build as funding milestones are met.</w:t>
      </w:r>
    </w:p>
    <w:p w14:paraId="57891D71" w14:textId="77777777" w:rsidR="007F74C9" w:rsidRPr="007F74C9" w:rsidRDefault="007F74C9" w:rsidP="007F74C9">
      <w:pPr>
        <w:suppressAutoHyphens w:val="0"/>
        <w:autoSpaceDN/>
        <w:ind w:left="720"/>
        <w:contextualSpacing/>
        <w:rPr>
          <w:rFonts w:ascii="Calibri" w:eastAsiaTheme="minorHAnsi" w:hAnsi="Calibri" w:cs="Calibri"/>
          <w:kern w:val="2"/>
          <w:sz w:val="24"/>
          <w:szCs w:val="24"/>
          <w:lang w:eastAsia="en-US"/>
          <w14:ligatures w14:val="standardContextual"/>
        </w:rPr>
      </w:pPr>
    </w:p>
    <w:p w14:paraId="423B54F6" w14:textId="77777777" w:rsidR="007F74C9" w:rsidRPr="007F74C9" w:rsidRDefault="007F74C9" w:rsidP="007F74C9">
      <w:pPr>
        <w:suppressAutoHyphens w:val="0"/>
        <w:autoSpaceDN/>
        <w:ind w:left="720"/>
        <w:contextualSpacing/>
        <w:rPr>
          <w:rFonts w:ascii="Calibri" w:eastAsiaTheme="minorHAnsi" w:hAnsi="Calibri" w:cs="Calibri"/>
          <w:kern w:val="2"/>
          <w:sz w:val="24"/>
          <w:szCs w:val="24"/>
          <w:lang w:eastAsia="en-US"/>
          <w14:ligatures w14:val="standardContextual"/>
        </w:rPr>
      </w:pPr>
    </w:p>
    <w:p w14:paraId="79374432" w14:textId="77777777" w:rsidR="007F74C9" w:rsidRPr="007F74C9" w:rsidRDefault="007F74C9" w:rsidP="007F74C9">
      <w:pPr>
        <w:suppressAutoHyphens w:val="0"/>
        <w:autoSpaceDN/>
        <w:rPr>
          <w:rFonts w:ascii="Calibri" w:eastAsiaTheme="minorHAnsi" w:hAnsi="Calibri" w:cs="Calibri"/>
          <w:b/>
          <w:bCs/>
          <w:kern w:val="2"/>
          <w:sz w:val="28"/>
          <w:szCs w:val="28"/>
          <w:lang w:eastAsia="en-US"/>
          <w14:ligatures w14:val="standardContextual"/>
        </w:rPr>
      </w:pPr>
      <w:r w:rsidRPr="007F74C9">
        <w:rPr>
          <w:rFonts w:ascii="Calibri" w:eastAsiaTheme="minorHAnsi" w:hAnsi="Calibri" w:cs="Calibri"/>
          <w:b/>
          <w:bCs/>
          <w:kern w:val="2"/>
          <w:sz w:val="28"/>
          <w:szCs w:val="28"/>
          <w:lang w:eastAsia="en-US"/>
          <w14:ligatures w14:val="standardContextual"/>
        </w:rPr>
        <w:lastRenderedPageBreak/>
        <w:t>9. Thanks and Acknowledgements</w:t>
      </w:r>
    </w:p>
    <w:p w14:paraId="58402268"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2F74CD85"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 xml:space="preserve">None of this would happen without the extraordinary commitment of our trustees, ambassadors, volunteers, and supporters. My thanks go to the newly formed Events Management and Financial Management sub-committees who have provided a new level of governance that was sorely needed.  </w:t>
      </w:r>
    </w:p>
    <w:p w14:paraId="2EFD23B6"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404FC007"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We are also indebted to the continual support of the British Sugar factory at Cantley that provided support and encouragement throughout the year.</w:t>
      </w:r>
    </w:p>
    <w:p w14:paraId="4E86AE40"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1FD7A1B2"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r w:rsidRPr="007F74C9">
        <w:rPr>
          <w:rFonts w:ascii="Calibri" w:eastAsiaTheme="minorHAnsi" w:hAnsi="Calibri" w:cs="Calibri"/>
          <w:kern w:val="2"/>
          <w:sz w:val="24"/>
          <w:szCs w:val="24"/>
          <w:lang w:eastAsia="en-US"/>
          <w14:ligatures w14:val="standardContextual"/>
        </w:rPr>
        <w:t>Thanks also to every volunteer who set out tables, ran stalls, baked cakes, or walked dogs in support of Cantley Village Hall. We are steadily turning aspiration into reality—and doing so with warmth, humour, and community pride.</w:t>
      </w:r>
    </w:p>
    <w:p w14:paraId="2E62F857" w14:textId="77777777" w:rsidR="007F74C9" w:rsidRPr="007F74C9" w:rsidRDefault="007F74C9" w:rsidP="007F74C9">
      <w:pPr>
        <w:suppressAutoHyphens w:val="0"/>
        <w:autoSpaceDN/>
        <w:rPr>
          <w:rFonts w:ascii="Calibri" w:eastAsiaTheme="minorHAnsi" w:hAnsi="Calibri" w:cs="Calibri"/>
          <w:kern w:val="2"/>
          <w:sz w:val="24"/>
          <w:szCs w:val="24"/>
          <w:lang w:eastAsia="en-US"/>
          <w14:ligatures w14:val="standardContextual"/>
        </w:rPr>
      </w:pPr>
    </w:p>
    <w:p w14:paraId="25DDF0CE" w14:textId="77777777" w:rsidR="007F74C9" w:rsidRPr="007F74C9" w:rsidRDefault="007F74C9" w:rsidP="007F74C9">
      <w:pPr>
        <w:suppressAutoHyphens w:val="0"/>
        <w:autoSpaceDN/>
        <w:rPr>
          <w:rFonts w:ascii="Calibri" w:eastAsiaTheme="minorHAnsi" w:hAnsi="Calibri" w:cs="Calibri"/>
          <w:b/>
          <w:bCs/>
          <w:kern w:val="2"/>
          <w:sz w:val="28"/>
          <w:szCs w:val="28"/>
          <w:lang w:eastAsia="en-US"/>
          <w14:ligatures w14:val="standardContextual"/>
        </w:rPr>
      </w:pPr>
      <w:r w:rsidRPr="007F74C9">
        <w:rPr>
          <w:rFonts w:ascii="Calibri" w:eastAsiaTheme="minorHAnsi" w:hAnsi="Calibri" w:cs="Calibri"/>
          <w:b/>
          <w:bCs/>
          <w:kern w:val="2"/>
          <w:sz w:val="28"/>
          <w:szCs w:val="28"/>
          <w:lang w:eastAsia="en-US"/>
          <w14:ligatures w14:val="standardContextual"/>
        </w:rPr>
        <w:t>Stephen Heard</w:t>
      </w:r>
    </w:p>
    <w:p w14:paraId="4E6BE873" w14:textId="77777777" w:rsidR="007F74C9" w:rsidRPr="007F74C9" w:rsidRDefault="007F74C9" w:rsidP="007F74C9">
      <w:pPr>
        <w:suppressAutoHyphens w:val="0"/>
        <w:autoSpaceDN/>
        <w:rPr>
          <w:rFonts w:ascii="Calibri" w:eastAsiaTheme="minorHAnsi" w:hAnsi="Calibri" w:cs="Calibri"/>
          <w:b/>
          <w:bCs/>
          <w:kern w:val="2"/>
          <w:sz w:val="28"/>
          <w:szCs w:val="28"/>
          <w:lang w:eastAsia="en-US"/>
          <w14:ligatures w14:val="standardContextual"/>
        </w:rPr>
      </w:pPr>
      <w:r w:rsidRPr="007F74C9">
        <w:rPr>
          <w:rFonts w:ascii="Calibri" w:eastAsiaTheme="minorHAnsi" w:hAnsi="Calibri" w:cs="Calibri"/>
          <w:b/>
          <w:bCs/>
          <w:kern w:val="2"/>
          <w:sz w:val="28"/>
          <w:szCs w:val="28"/>
          <w:lang w:eastAsia="en-US"/>
          <w14:ligatures w14:val="standardContextual"/>
        </w:rPr>
        <w:t xml:space="preserve">Chair </w:t>
      </w:r>
    </w:p>
    <w:p w14:paraId="1CC166E9" w14:textId="77777777" w:rsidR="007F74C9" w:rsidRPr="007F74C9" w:rsidRDefault="007F74C9" w:rsidP="007F74C9">
      <w:pPr>
        <w:suppressAutoHyphens w:val="0"/>
        <w:autoSpaceDN/>
        <w:rPr>
          <w:rFonts w:ascii="Calibri" w:eastAsiaTheme="minorHAnsi" w:hAnsi="Calibri" w:cs="Calibri"/>
          <w:b/>
          <w:bCs/>
          <w:kern w:val="2"/>
          <w:sz w:val="28"/>
          <w:szCs w:val="28"/>
          <w:lang w:eastAsia="en-US"/>
          <w14:ligatures w14:val="standardContextual"/>
        </w:rPr>
      </w:pPr>
      <w:r w:rsidRPr="007F74C9">
        <w:rPr>
          <w:rFonts w:ascii="Calibri" w:eastAsiaTheme="minorHAnsi" w:hAnsi="Calibri" w:cs="Calibri"/>
          <w:b/>
          <w:bCs/>
          <w:kern w:val="2"/>
          <w:sz w:val="28"/>
          <w:szCs w:val="28"/>
          <w:lang w:eastAsia="en-US"/>
          <w14:ligatures w14:val="standardContextual"/>
        </w:rPr>
        <w:t>Cantley Village Hall CIO</w:t>
      </w:r>
    </w:p>
    <w:p w14:paraId="4295B809" w14:textId="77777777" w:rsidR="007F74C9" w:rsidRPr="007F74C9" w:rsidRDefault="007F74C9" w:rsidP="007F74C9">
      <w:pPr>
        <w:suppressAutoHyphens w:val="0"/>
        <w:autoSpaceDN/>
        <w:rPr>
          <w:rFonts w:ascii="Calibri" w:eastAsiaTheme="minorHAnsi" w:hAnsi="Calibri" w:cs="Calibri"/>
          <w:b/>
          <w:bCs/>
          <w:kern w:val="2"/>
          <w:sz w:val="28"/>
          <w:szCs w:val="28"/>
          <w:lang w:eastAsia="en-US"/>
          <w14:ligatures w14:val="standardContextual"/>
        </w:rPr>
      </w:pPr>
      <w:r w:rsidRPr="007F74C9">
        <w:rPr>
          <w:rFonts w:ascii="Calibri" w:eastAsiaTheme="minorHAnsi" w:hAnsi="Calibri" w:cs="Calibri"/>
          <w:b/>
          <w:bCs/>
          <w:kern w:val="2"/>
          <w:sz w:val="28"/>
          <w:szCs w:val="28"/>
          <w:lang w:eastAsia="en-US"/>
          <w14:ligatures w14:val="standardContextual"/>
        </w:rPr>
        <w:t>April 2026</w:t>
      </w:r>
    </w:p>
    <w:p w14:paraId="6196588B" w14:textId="77777777" w:rsidR="007F74C9" w:rsidRDefault="007F74C9"/>
    <w:sectPr w:rsidR="007F74C9" w:rsidSect="006E662C">
      <w:headerReference w:type="default" r:id="rId9"/>
      <w:footerReference w:type="default" r:id="rId10"/>
      <w:pgSz w:w="11906" w:h="16838"/>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DE05D" w14:textId="77777777" w:rsidR="007250BC" w:rsidRDefault="007250BC" w:rsidP="007A0E23">
      <w:r>
        <w:separator/>
      </w:r>
    </w:p>
  </w:endnote>
  <w:endnote w:type="continuationSeparator" w:id="0">
    <w:p w14:paraId="6FD2B912" w14:textId="77777777" w:rsidR="007250BC" w:rsidRDefault="007250BC" w:rsidP="007A0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b/>
        <w:bCs/>
      </w:rPr>
      <w:id w:val="-1770156670"/>
      <w:docPartObj>
        <w:docPartGallery w:val="Page Numbers (Bottom of Page)"/>
        <w:docPartUnique/>
      </w:docPartObj>
    </w:sdtPr>
    <w:sdtContent>
      <w:sdt>
        <w:sdtPr>
          <w:rPr>
            <w:rFonts w:ascii="Calibri" w:hAnsi="Calibri" w:cs="Calibri"/>
            <w:b/>
            <w:bCs/>
          </w:rPr>
          <w:id w:val="1728636285"/>
          <w:docPartObj>
            <w:docPartGallery w:val="Page Numbers (Top of Page)"/>
            <w:docPartUnique/>
          </w:docPartObj>
        </w:sdtPr>
        <w:sdtContent>
          <w:p w14:paraId="395802A9" w14:textId="74285B2E" w:rsidR="007A0E23" w:rsidRPr="007A0E23" w:rsidRDefault="007A0E23">
            <w:pPr>
              <w:pStyle w:val="Footer"/>
              <w:jc w:val="center"/>
              <w:rPr>
                <w:rFonts w:ascii="Calibri" w:hAnsi="Calibri" w:cs="Calibri"/>
                <w:b/>
                <w:bCs/>
              </w:rPr>
            </w:pPr>
            <w:r w:rsidRPr="007A0E23">
              <w:rPr>
                <w:rFonts w:ascii="Calibri" w:hAnsi="Calibri" w:cs="Calibri"/>
                <w:b/>
                <w:bCs/>
              </w:rPr>
              <w:t xml:space="preserve">Page </w:t>
            </w:r>
            <w:r w:rsidRPr="007A0E23">
              <w:rPr>
                <w:rFonts w:ascii="Calibri" w:hAnsi="Calibri" w:cs="Calibri"/>
                <w:b/>
                <w:bCs/>
              </w:rPr>
              <w:fldChar w:fldCharType="begin"/>
            </w:r>
            <w:r w:rsidRPr="007A0E23">
              <w:rPr>
                <w:rFonts w:ascii="Calibri" w:hAnsi="Calibri" w:cs="Calibri"/>
                <w:b/>
                <w:bCs/>
              </w:rPr>
              <w:instrText>PAGE</w:instrText>
            </w:r>
            <w:r w:rsidRPr="007A0E23">
              <w:rPr>
                <w:rFonts w:ascii="Calibri" w:hAnsi="Calibri" w:cs="Calibri"/>
                <w:b/>
                <w:bCs/>
              </w:rPr>
              <w:fldChar w:fldCharType="separate"/>
            </w:r>
            <w:r w:rsidRPr="007A0E23">
              <w:rPr>
                <w:rFonts w:ascii="Calibri" w:hAnsi="Calibri" w:cs="Calibri"/>
                <w:b/>
                <w:bCs/>
              </w:rPr>
              <w:t>2</w:t>
            </w:r>
            <w:r w:rsidRPr="007A0E23">
              <w:rPr>
                <w:rFonts w:ascii="Calibri" w:hAnsi="Calibri" w:cs="Calibri"/>
                <w:b/>
                <w:bCs/>
              </w:rPr>
              <w:fldChar w:fldCharType="end"/>
            </w:r>
            <w:r w:rsidRPr="007A0E23">
              <w:rPr>
                <w:rFonts w:ascii="Calibri" w:hAnsi="Calibri" w:cs="Calibri"/>
                <w:b/>
                <w:bCs/>
              </w:rPr>
              <w:t xml:space="preserve"> of </w:t>
            </w:r>
            <w:r w:rsidRPr="007A0E23">
              <w:rPr>
                <w:rFonts w:ascii="Calibri" w:hAnsi="Calibri" w:cs="Calibri"/>
                <w:b/>
                <w:bCs/>
              </w:rPr>
              <w:fldChar w:fldCharType="begin"/>
            </w:r>
            <w:r w:rsidRPr="007A0E23">
              <w:rPr>
                <w:rFonts w:ascii="Calibri" w:hAnsi="Calibri" w:cs="Calibri"/>
                <w:b/>
                <w:bCs/>
              </w:rPr>
              <w:instrText>NUMPAGES</w:instrText>
            </w:r>
            <w:r w:rsidRPr="007A0E23">
              <w:rPr>
                <w:rFonts w:ascii="Calibri" w:hAnsi="Calibri" w:cs="Calibri"/>
                <w:b/>
                <w:bCs/>
              </w:rPr>
              <w:fldChar w:fldCharType="separate"/>
            </w:r>
            <w:r w:rsidRPr="007A0E23">
              <w:rPr>
                <w:rFonts w:ascii="Calibri" w:hAnsi="Calibri" w:cs="Calibri"/>
                <w:b/>
                <w:bCs/>
              </w:rPr>
              <w:t>2</w:t>
            </w:r>
            <w:r w:rsidRPr="007A0E23">
              <w:rPr>
                <w:rFonts w:ascii="Calibri" w:hAnsi="Calibri" w:cs="Calibri"/>
                <w:b/>
                <w:bCs/>
              </w:rPr>
              <w:fldChar w:fldCharType="end"/>
            </w:r>
          </w:p>
        </w:sdtContent>
      </w:sdt>
    </w:sdtContent>
  </w:sdt>
  <w:p w14:paraId="2A8C8277" w14:textId="34BFB38D" w:rsidR="006E662C" w:rsidRPr="007A0E23" w:rsidRDefault="006E662C" w:rsidP="007A0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6F43B" w14:textId="77777777" w:rsidR="007250BC" w:rsidRDefault="007250BC" w:rsidP="007A0E23">
      <w:r>
        <w:separator/>
      </w:r>
    </w:p>
  </w:footnote>
  <w:footnote w:type="continuationSeparator" w:id="0">
    <w:p w14:paraId="13B4FB1D" w14:textId="77777777" w:rsidR="007250BC" w:rsidRDefault="007250BC" w:rsidP="007A0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9FFC" w14:textId="77777777" w:rsidR="006E662C" w:rsidRDefault="006E662C">
    <w:pPr>
      <w:pStyle w:val="Header"/>
      <w:jc w:val="center"/>
      <w:rPr>
        <w:b/>
        <w:bCs/>
      </w:rPr>
    </w:pPr>
    <w:r>
      <w:rPr>
        <w:b/>
        <w:bCs/>
      </w:rPr>
      <w:t>Cantley Village Hall - Registered Charity No: 1209574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63DE"/>
    <w:multiLevelType w:val="hybridMultilevel"/>
    <w:tmpl w:val="16E232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D61D5A"/>
    <w:multiLevelType w:val="hybridMultilevel"/>
    <w:tmpl w:val="40ECF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330E9"/>
    <w:multiLevelType w:val="multilevel"/>
    <w:tmpl w:val="41EC5B86"/>
    <w:lvl w:ilvl="0">
      <w:start w:val="1"/>
      <w:numFmt w:val="decimal"/>
      <w:lvlText w:val="%1."/>
      <w:lvlJc w:val="left"/>
      <w:pPr>
        <w:ind w:left="360" w:hanging="360"/>
      </w:pPr>
      <w:rPr>
        <w:b/>
        <w:bCs/>
      </w:rPr>
    </w:lvl>
    <w:lvl w:ilvl="1">
      <w:start w:val="1"/>
      <w:numFmt w:val="decimal"/>
      <w:lvlText w:val="%1.%2"/>
      <w:lvlJc w:val="left"/>
      <w:pPr>
        <w:ind w:left="720" w:hanging="360"/>
      </w:pPr>
      <w:rPr>
        <w:rFonts w:ascii="Aptos" w:hAnsi="Aptos" w:cs="Times New Roman"/>
        <w:b w:val="0"/>
        <w:bCs w:val="0"/>
      </w:rPr>
    </w:lvl>
    <w:lvl w:ilvl="2">
      <w:start w:val="1"/>
      <w:numFmt w:val="decimal"/>
      <w:lvlText w:val="%1.%2.%3"/>
      <w:lvlJc w:val="left"/>
      <w:pPr>
        <w:ind w:left="1440" w:hanging="720"/>
      </w:pPr>
      <w:rPr>
        <w:rFonts w:ascii="Aptos" w:hAnsi="Aptos" w:cs="Times New Roman"/>
        <w:b w:val="0"/>
        <w:bCs w:val="0"/>
      </w:rPr>
    </w:lvl>
    <w:lvl w:ilvl="3">
      <w:start w:val="1"/>
      <w:numFmt w:val="decimal"/>
      <w:lvlText w:val="%1.%2.%3.%4"/>
      <w:lvlJc w:val="left"/>
      <w:pPr>
        <w:ind w:left="2160" w:hanging="1080"/>
      </w:pPr>
      <w:rPr>
        <w:rFonts w:ascii="Aptos" w:hAnsi="Aptos" w:cs="Times New Roman"/>
      </w:rPr>
    </w:lvl>
    <w:lvl w:ilvl="4">
      <w:start w:val="1"/>
      <w:numFmt w:val="decimal"/>
      <w:lvlText w:val="%1.%2.%3.%4.%5"/>
      <w:lvlJc w:val="left"/>
      <w:pPr>
        <w:ind w:left="2520" w:hanging="1080"/>
      </w:pPr>
      <w:rPr>
        <w:rFonts w:ascii="Aptos" w:hAnsi="Aptos" w:cs="Times New Roman"/>
      </w:rPr>
    </w:lvl>
    <w:lvl w:ilvl="5">
      <w:start w:val="1"/>
      <w:numFmt w:val="decimal"/>
      <w:lvlText w:val="%1.%2.%3.%4.%5.%6"/>
      <w:lvlJc w:val="left"/>
      <w:pPr>
        <w:ind w:left="3240" w:hanging="1440"/>
      </w:pPr>
      <w:rPr>
        <w:rFonts w:ascii="Aptos" w:hAnsi="Aptos" w:cs="Times New Roman"/>
      </w:rPr>
    </w:lvl>
    <w:lvl w:ilvl="6">
      <w:start w:val="1"/>
      <w:numFmt w:val="decimal"/>
      <w:lvlText w:val="%1.%2.%3.%4.%5.%6.%7"/>
      <w:lvlJc w:val="left"/>
      <w:pPr>
        <w:ind w:left="3600" w:hanging="1440"/>
      </w:pPr>
      <w:rPr>
        <w:rFonts w:ascii="Aptos" w:hAnsi="Aptos" w:cs="Times New Roman"/>
      </w:rPr>
    </w:lvl>
    <w:lvl w:ilvl="7">
      <w:start w:val="1"/>
      <w:numFmt w:val="decimal"/>
      <w:lvlText w:val="%1.%2.%3.%4.%5.%6.%7.%8"/>
      <w:lvlJc w:val="left"/>
      <w:pPr>
        <w:ind w:left="4320" w:hanging="1800"/>
      </w:pPr>
      <w:rPr>
        <w:rFonts w:ascii="Aptos" w:hAnsi="Aptos" w:cs="Times New Roman"/>
      </w:rPr>
    </w:lvl>
    <w:lvl w:ilvl="8">
      <w:start w:val="1"/>
      <w:numFmt w:val="decimal"/>
      <w:lvlText w:val="%1.%2.%3.%4.%5.%6.%7.%8.%9"/>
      <w:lvlJc w:val="left"/>
      <w:pPr>
        <w:ind w:left="5040" w:hanging="2160"/>
      </w:pPr>
      <w:rPr>
        <w:rFonts w:ascii="Aptos" w:hAnsi="Aptos" w:cs="Times New Roman"/>
      </w:rPr>
    </w:lvl>
  </w:abstractNum>
  <w:abstractNum w:abstractNumId="3" w15:restartNumberingAfterBreak="0">
    <w:nsid w:val="12EE76D2"/>
    <w:multiLevelType w:val="hybridMultilevel"/>
    <w:tmpl w:val="29C6F3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740660"/>
    <w:multiLevelType w:val="multilevel"/>
    <w:tmpl w:val="9FC4989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1BB778AE"/>
    <w:multiLevelType w:val="hybridMultilevel"/>
    <w:tmpl w:val="B4607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9C6C7F"/>
    <w:multiLevelType w:val="hybridMultilevel"/>
    <w:tmpl w:val="08749B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4F26C7D"/>
    <w:multiLevelType w:val="multilevel"/>
    <w:tmpl w:val="8C7040B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68246E"/>
    <w:multiLevelType w:val="hybridMultilevel"/>
    <w:tmpl w:val="EEFA9AD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D7C099D"/>
    <w:multiLevelType w:val="multilevel"/>
    <w:tmpl w:val="01E02B3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646BDC"/>
    <w:multiLevelType w:val="multilevel"/>
    <w:tmpl w:val="6D7A596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2753B6"/>
    <w:multiLevelType w:val="hybridMultilevel"/>
    <w:tmpl w:val="5B460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0354835"/>
    <w:multiLevelType w:val="multilevel"/>
    <w:tmpl w:val="DE329DE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1E42BB"/>
    <w:multiLevelType w:val="hybridMultilevel"/>
    <w:tmpl w:val="629A28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4234D5B"/>
    <w:multiLevelType w:val="hybridMultilevel"/>
    <w:tmpl w:val="DAB01D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6502B9D"/>
    <w:multiLevelType w:val="hybridMultilevel"/>
    <w:tmpl w:val="D03417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14933871">
    <w:abstractNumId w:val="2"/>
  </w:num>
  <w:num w:numId="2" w16cid:durableId="2034721976">
    <w:abstractNumId w:val="4"/>
  </w:num>
  <w:num w:numId="3" w16cid:durableId="1512186408">
    <w:abstractNumId w:val="0"/>
  </w:num>
  <w:num w:numId="4" w16cid:durableId="1982348845">
    <w:abstractNumId w:val="15"/>
  </w:num>
  <w:num w:numId="5" w16cid:durableId="10886396">
    <w:abstractNumId w:val="12"/>
  </w:num>
  <w:num w:numId="6" w16cid:durableId="1092699274">
    <w:abstractNumId w:val="9"/>
  </w:num>
  <w:num w:numId="7" w16cid:durableId="1953316431">
    <w:abstractNumId w:val="3"/>
  </w:num>
  <w:num w:numId="8" w16cid:durableId="2028481717">
    <w:abstractNumId w:val="14"/>
  </w:num>
  <w:num w:numId="9" w16cid:durableId="292366170">
    <w:abstractNumId w:val="13"/>
  </w:num>
  <w:num w:numId="10" w16cid:durableId="1786459894">
    <w:abstractNumId w:val="8"/>
  </w:num>
  <w:num w:numId="11" w16cid:durableId="1937324477">
    <w:abstractNumId w:val="10"/>
  </w:num>
  <w:num w:numId="12" w16cid:durableId="1959068785">
    <w:abstractNumId w:val="6"/>
  </w:num>
  <w:num w:numId="13" w16cid:durableId="104083296">
    <w:abstractNumId w:val="7"/>
  </w:num>
  <w:num w:numId="14" w16cid:durableId="1409956635">
    <w:abstractNumId w:val="11"/>
  </w:num>
  <w:num w:numId="15" w16cid:durableId="1040743679">
    <w:abstractNumId w:val="5"/>
  </w:num>
  <w:num w:numId="16" w16cid:durableId="434862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2C"/>
    <w:rsid w:val="000223D1"/>
    <w:rsid w:val="000355FE"/>
    <w:rsid w:val="00041125"/>
    <w:rsid w:val="00045F95"/>
    <w:rsid w:val="00053B83"/>
    <w:rsid w:val="000559C3"/>
    <w:rsid w:val="00066D84"/>
    <w:rsid w:val="0009161E"/>
    <w:rsid w:val="000A1676"/>
    <w:rsid w:val="000D160A"/>
    <w:rsid w:val="000F2EE1"/>
    <w:rsid w:val="000F3A70"/>
    <w:rsid w:val="00125551"/>
    <w:rsid w:val="00140F7A"/>
    <w:rsid w:val="00146296"/>
    <w:rsid w:val="00154DD9"/>
    <w:rsid w:val="0016502E"/>
    <w:rsid w:val="0016720F"/>
    <w:rsid w:val="00182CD0"/>
    <w:rsid w:val="00183EAD"/>
    <w:rsid w:val="001B3102"/>
    <w:rsid w:val="001B47A9"/>
    <w:rsid w:val="001D1DC3"/>
    <w:rsid w:val="001E3E6D"/>
    <w:rsid w:val="002055AF"/>
    <w:rsid w:val="002117EC"/>
    <w:rsid w:val="00221F0F"/>
    <w:rsid w:val="00224190"/>
    <w:rsid w:val="0026327A"/>
    <w:rsid w:val="00263772"/>
    <w:rsid w:val="00282DC0"/>
    <w:rsid w:val="0028343C"/>
    <w:rsid w:val="002B2E7C"/>
    <w:rsid w:val="002B577E"/>
    <w:rsid w:val="002C49ED"/>
    <w:rsid w:val="002C6B99"/>
    <w:rsid w:val="002E0518"/>
    <w:rsid w:val="002E354E"/>
    <w:rsid w:val="0031302D"/>
    <w:rsid w:val="00316AA0"/>
    <w:rsid w:val="00322DB5"/>
    <w:rsid w:val="00390995"/>
    <w:rsid w:val="00393E9A"/>
    <w:rsid w:val="0039756A"/>
    <w:rsid w:val="003D2F09"/>
    <w:rsid w:val="003E7476"/>
    <w:rsid w:val="004073F4"/>
    <w:rsid w:val="004144D5"/>
    <w:rsid w:val="00416F7E"/>
    <w:rsid w:val="004300FF"/>
    <w:rsid w:val="00456D67"/>
    <w:rsid w:val="00460F22"/>
    <w:rsid w:val="0046504C"/>
    <w:rsid w:val="00495DC3"/>
    <w:rsid w:val="004A4E2B"/>
    <w:rsid w:val="004D7441"/>
    <w:rsid w:val="004E5175"/>
    <w:rsid w:val="004F1F78"/>
    <w:rsid w:val="004F6C53"/>
    <w:rsid w:val="005070FA"/>
    <w:rsid w:val="00510C41"/>
    <w:rsid w:val="00510CBF"/>
    <w:rsid w:val="00511461"/>
    <w:rsid w:val="00517D55"/>
    <w:rsid w:val="005267E0"/>
    <w:rsid w:val="0053442A"/>
    <w:rsid w:val="005413E5"/>
    <w:rsid w:val="00545415"/>
    <w:rsid w:val="0055586C"/>
    <w:rsid w:val="0057425F"/>
    <w:rsid w:val="00585097"/>
    <w:rsid w:val="005B1503"/>
    <w:rsid w:val="005C4899"/>
    <w:rsid w:val="005D212B"/>
    <w:rsid w:val="005D6F97"/>
    <w:rsid w:val="005E0454"/>
    <w:rsid w:val="005E0639"/>
    <w:rsid w:val="00603E0E"/>
    <w:rsid w:val="00605E04"/>
    <w:rsid w:val="00615738"/>
    <w:rsid w:val="00616176"/>
    <w:rsid w:val="00632BDE"/>
    <w:rsid w:val="0064291B"/>
    <w:rsid w:val="006464C1"/>
    <w:rsid w:val="006600AC"/>
    <w:rsid w:val="006666A0"/>
    <w:rsid w:val="006678B7"/>
    <w:rsid w:val="00671F4B"/>
    <w:rsid w:val="00677A5D"/>
    <w:rsid w:val="006835B6"/>
    <w:rsid w:val="006C547E"/>
    <w:rsid w:val="006E662C"/>
    <w:rsid w:val="006F5848"/>
    <w:rsid w:val="00702E7B"/>
    <w:rsid w:val="0070705F"/>
    <w:rsid w:val="007250BC"/>
    <w:rsid w:val="00735328"/>
    <w:rsid w:val="0074353A"/>
    <w:rsid w:val="00744936"/>
    <w:rsid w:val="00745E69"/>
    <w:rsid w:val="00747BA1"/>
    <w:rsid w:val="007526D5"/>
    <w:rsid w:val="00772DC4"/>
    <w:rsid w:val="00773BD3"/>
    <w:rsid w:val="0077521B"/>
    <w:rsid w:val="00775578"/>
    <w:rsid w:val="007A0E23"/>
    <w:rsid w:val="007A61FC"/>
    <w:rsid w:val="007B323D"/>
    <w:rsid w:val="007D6E00"/>
    <w:rsid w:val="007E6CC8"/>
    <w:rsid w:val="007F74C9"/>
    <w:rsid w:val="00800A3D"/>
    <w:rsid w:val="008023F5"/>
    <w:rsid w:val="0080474E"/>
    <w:rsid w:val="00810B06"/>
    <w:rsid w:val="00840B13"/>
    <w:rsid w:val="00845914"/>
    <w:rsid w:val="00851DBC"/>
    <w:rsid w:val="00864A06"/>
    <w:rsid w:val="00867EDB"/>
    <w:rsid w:val="00874CAA"/>
    <w:rsid w:val="008A1455"/>
    <w:rsid w:val="008C544D"/>
    <w:rsid w:val="008C76B6"/>
    <w:rsid w:val="00923921"/>
    <w:rsid w:val="009322AE"/>
    <w:rsid w:val="00962584"/>
    <w:rsid w:val="00974808"/>
    <w:rsid w:val="00977515"/>
    <w:rsid w:val="00977EBC"/>
    <w:rsid w:val="00980462"/>
    <w:rsid w:val="00984DA5"/>
    <w:rsid w:val="009B1704"/>
    <w:rsid w:val="009B3811"/>
    <w:rsid w:val="009E3681"/>
    <w:rsid w:val="00A05936"/>
    <w:rsid w:val="00A11FF8"/>
    <w:rsid w:val="00A15BEE"/>
    <w:rsid w:val="00A1714B"/>
    <w:rsid w:val="00A31980"/>
    <w:rsid w:val="00A36441"/>
    <w:rsid w:val="00A612E0"/>
    <w:rsid w:val="00A6733A"/>
    <w:rsid w:val="00A80728"/>
    <w:rsid w:val="00A80CB9"/>
    <w:rsid w:val="00AA027F"/>
    <w:rsid w:val="00AA698F"/>
    <w:rsid w:val="00AC2A78"/>
    <w:rsid w:val="00AC4BD7"/>
    <w:rsid w:val="00AC6C12"/>
    <w:rsid w:val="00AD6F60"/>
    <w:rsid w:val="00AF27F7"/>
    <w:rsid w:val="00AF4BDB"/>
    <w:rsid w:val="00B40196"/>
    <w:rsid w:val="00B42B3B"/>
    <w:rsid w:val="00B5744E"/>
    <w:rsid w:val="00B73C68"/>
    <w:rsid w:val="00B8223F"/>
    <w:rsid w:val="00B954F9"/>
    <w:rsid w:val="00BA0B66"/>
    <w:rsid w:val="00BB320B"/>
    <w:rsid w:val="00BE34F3"/>
    <w:rsid w:val="00C021C7"/>
    <w:rsid w:val="00C04C53"/>
    <w:rsid w:val="00C50543"/>
    <w:rsid w:val="00C50D17"/>
    <w:rsid w:val="00C87612"/>
    <w:rsid w:val="00CC7A93"/>
    <w:rsid w:val="00CE0ED6"/>
    <w:rsid w:val="00CF0284"/>
    <w:rsid w:val="00CF59E7"/>
    <w:rsid w:val="00CF6210"/>
    <w:rsid w:val="00CF7029"/>
    <w:rsid w:val="00D20351"/>
    <w:rsid w:val="00D27377"/>
    <w:rsid w:val="00D30C90"/>
    <w:rsid w:val="00D32742"/>
    <w:rsid w:val="00D507FA"/>
    <w:rsid w:val="00D665D0"/>
    <w:rsid w:val="00DB632F"/>
    <w:rsid w:val="00DC3380"/>
    <w:rsid w:val="00E04939"/>
    <w:rsid w:val="00E1383E"/>
    <w:rsid w:val="00E14ADD"/>
    <w:rsid w:val="00E318BA"/>
    <w:rsid w:val="00E53669"/>
    <w:rsid w:val="00E71962"/>
    <w:rsid w:val="00E747F9"/>
    <w:rsid w:val="00E768E5"/>
    <w:rsid w:val="00E87413"/>
    <w:rsid w:val="00EB6FA9"/>
    <w:rsid w:val="00EC62EC"/>
    <w:rsid w:val="00EE4C16"/>
    <w:rsid w:val="00EF32E4"/>
    <w:rsid w:val="00F02DF6"/>
    <w:rsid w:val="00F20AA5"/>
    <w:rsid w:val="00F833B6"/>
    <w:rsid w:val="00FC16C3"/>
    <w:rsid w:val="00FC6D49"/>
    <w:rsid w:val="00FF1FFD"/>
    <w:rsid w:val="00FF2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70BE9"/>
  <w15:chartTrackingRefBased/>
  <w15:docId w15:val="{22905D2E-F7A3-4EE5-8B42-2DE4524D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E04"/>
    <w:pPr>
      <w:suppressAutoHyphens/>
      <w:autoSpaceDN w:val="0"/>
      <w:spacing w:after="0" w:line="240" w:lineRule="auto"/>
    </w:pPr>
    <w:rPr>
      <w:rFonts w:ascii="Aptos" w:eastAsia="Times New Roman" w:hAnsi="Aptos" w:cs="Times New Roman"/>
      <w:kern w:val="0"/>
      <w:sz w:val="22"/>
      <w:szCs w:val="22"/>
      <w:lang w:eastAsia="en-GB"/>
      <w14:ligatures w14:val="none"/>
    </w:rPr>
  </w:style>
  <w:style w:type="paragraph" w:styleId="Heading1">
    <w:name w:val="heading 1"/>
    <w:basedOn w:val="Normal"/>
    <w:next w:val="Normal"/>
    <w:link w:val="Heading1Char"/>
    <w:uiPriority w:val="9"/>
    <w:qFormat/>
    <w:rsid w:val="006E6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6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6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6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6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6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6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6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6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6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6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6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6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62C"/>
    <w:rPr>
      <w:rFonts w:eastAsiaTheme="majorEastAsia" w:cstheme="majorBidi"/>
      <w:color w:val="272727" w:themeColor="text1" w:themeTint="D8"/>
    </w:rPr>
  </w:style>
  <w:style w:type="paragraph" w:styleId="Title">
    <w:name w:val="Title"/>
    <w:basedOn w:val="Normal"/>
    <w:next w:val="Normal"/>
    <w:link w:val="TitleChar"/>
    <w:uiPriority w:val="10"/>
    <w:qFormat/>
    <w:rsid w:val="006E66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6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62C"/>
    <w:pPr>
      <w:spacing w:before="160"/>
      <w:jc w:val="center"/>
    </w:pPr>
    <w:rPr>
      <w:i/>
      <w:iCs/>
      <w:color w:val="404040" w:themeColor="text1" w:themeTint="BF"/>
    </w:rPr>
  </w:style>
  <w:style w:type="character" w:customStyle="1" w:styleId="QuoteChar">
    <w:name w:val="Quote Char"/>
    <w:basedOn w:val="DefaultParagraphFont"/>
    <w:link w:val="Quote"/>
    <w:uiPriority w:val="29"/>
    <w:rsid w:val="006E662C"/>
    <w:rPr>
      <w:i/>
      <w:iCs/>
      <w:color w:val="404040" w:themeColor="text1" w:themeTint="BF"/>
    </w:rPr>
  </w:style>
  <w:style w:type="paragraph" w:styleId="ListParagraph">
    <w:name w:val="List Paragraph"/>
    <w:basedOn w:val="Normal"/>
    <w:uiPriority w:val="34"/>
    <w:qFormat/>
    <w:rsid w:val="006E662C"/>
    <w:pPr>
      <w:ind w:left="720"/>
      <w:contextualSpacing/>
    </w:pPr>
  </w:style>
  <w:style w:type="character" w:styleId="IntenseEmphasis">
    <w:name w:val="Intense Emphasis"/>
    <w:basedOn w:val="DefaultParagraphFont"/>
    <w:uiPriority w:val="21"/>
    <w:qFormat/>
    <w:rsid w:val="006E662C"/>
    <w:rPr>
      <w:i/>
      <w:iCs/>
      <w:color w:val="0F4761" w:themeColor="accent1" w:themeShade="BF"/>
    </w:rPr>
  </w:style>
  <w:style w:type="paragraph" w:styleId="IntenseQuote">
    <w:name w:val="Intense Quote"/>
    <w:basedOn w:val="Normal"/>
    <w:next w:val="Normal"/>
    <w:link w:val="IntenseQuoteChar"/>
    <w:uiPriority w:val="30"/>
    <w:qFormat/>
    <w:rsid w:val="006E6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62C"/>
    <w:rPr>
      <w:i/>
      <w:iCs/>
      <w:color w:val="0F4761" w:themeColor="accent1" w:themeShade="BF"/>
    </w:rPr>
  </w:style>
  <w:style w:type="character" w:styleId="IntenseReference">
    <w:name w:val="Intense Reference"/>
    <w:basedOn w:val="DefaultParagraphFont"/>
    <w:uiPriority w:val="32"/>
    <w:qFormat/>
    <w:rsid w:val="006E662C"/>
    <w:rPr>
      <w:b/>
      <w:bCs/>
      <w:smallCaps/>
      <w:color w:val="0F4761" w:themeColor="accent1" w:themeShade="BF"/>
      <w:spacing w:val="5"/>
    </w:rPr>
  </w:style>
  <w:style w:type="paragraph" w:styleId="Header">
    <w:name w:val="header"/>
    <w:basedOn w:val="Normal"/>
    <w:link w:val="HeaderChar"/>
    <w:rsid w:val="006E662C"/>
    <w:pPr>
      <w:tabs>
        <w:tab w:val="center" w:pos="4513"/>
        <w:tab w:val="right" w:pos="9026"/>
      </w:tabs>
    </w:pPr>
  </w:style>
  <w:style w:type="character" w:customStyle="1" w:styleId="HeaderChar">
    <w:name w:val="Header Char"/>
    <w:basedOn w:val="DefaultParagraphFont"/>
    <w:link w:val="Header"/>
    <w:rsid w:val="006E662C"/>
    <w:rPr>
      <w:rFonts w:ascii="Aptos" w:eastAsia="Times New Roman" w:hAnsi="Aptos" w:cs="Times New Roman"/>
      <w:kern w:val="0"/>
      <w:sz w:val="22"/>
      <w:szCs w:val="22"/>
      <w:lang w:eastAsia="en-GB"/>
      <w14:ligatures w14:val="none"/>
    </w:rPr>
  </w:style>
  <w:style w:type="paragraph" w:styleId="Footer">
    <w:name w:val="footer"/>
    <w:basedOn w:val="Normal"/>
    <w:link w:val="FooterChar"/>
    <w:uiPriority w:val="99"/>
    <w:rsid w:val="006E662C"/>
    <w:pPr>
      <w:tabs>
        <w:tab w:val="center" w:pos="4513"/>
        <w:tab w:val="right" w:pos="9026"/>
      </w:tabs>
    </w:pPr>
  </w:style>
  <w:style w:type="character" w:customStyle="1" w:styleId="FooterChar">
    <w:name w:val="Footer Char"/>
    <w:basedOn w:val="DefaultParagraphFont"/>
    <w:link w:val="Footer"/>
    <w:uiPriority w:val="99"/>
    <w:rsid w:val="006E662C"/>
    <w:rPr>
      <w:rFonts w:ascii="Aptos" w:eastAsia="Times New Roman" w:hAnsi="Aptos" w:cs="Times New Roman"/>
      <w:kern w:val="0"/>
      <w:sz w:val="22"/>
      <w:szCs w:val="22"/>
      <w:lang w:eastAsia="en-GB"/>
      <w14:ligatures w14:val="none"/>
    </w:rPr>
  </w:style>
  <w:style w:type="character" w:styleId="Hyperlink">
    <w:name w:val="Hyperlink"/>
    <w:basedOn w:val="DefaultParagraphFont"/>
    <w:uiPriority w:val="99"/>
    <w:unhideWhenUsed/>
    <w:rsid w:val="00962584"/>
    <w:rPr>
      <w:color w:val="467886" w:themeColor="hyperlink"/>
      <w:u w:val="single"/>
    </w:rPr>
  </w:style>
  <w:style w:type="character" w:styleId="UnresolvedMention">
    <w:name w:val="Unresolved Mention"/>
    <w:basedOn w:val="DefaultParagraphFont"/>
    <w:uiPriority w:val="99"/>
    <w:semiHidden/>
    <w:unhideWhenUsed/>
    <w:rsid w:val="00962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news/articles/cq8wqx9wxvp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4309</TotalTime>
  <Pages>12</Pages>
  <Words>3448</Words>
  <Characters>19656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Heard</dc:creator>
  <cp:keywords/>
  <dc:description/>
  <cp:lastModifiedBy>Stephen Heard</cp:lastModifiedBy>
  <cp:revision>187</cp:revision>
  <dcterms:created xsi:type="dcterms:W3CDTF">2026-04-24T10:39:00Z</dcterms:created>
  <dcterms:modified xsi:type="dcterms:W3CDTF">2026-04-27T11:00:00Z</dcterms:modified>
</cp:coreProperties>
</file>