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663B1" w14:textId="01C834C3" w:rsidR="002A15DA" w:rsidRDefault="002A15DA" w:rsidP="002A15DA">
      <w:pPr>
        <w:spacing w:after="0" w:line="240" w:lineRule="auto"/>
        <w:jc w:val="center"/>
        <w:rPr>
          <w:b/>
          <w:bCs/>
          <w:color w:val="487890"/>
          <w:sz w:val="52"/>
          <w:szCs w:val="52"/>
        </w:rPr>
      </w:pPr>
      <w:r w:rsidRPr="002A15DA">
        <w:rPr>
          <w:rFonts w:ascii="Arial" w:eastAsia="Arial" w:hAnsi="Arial" w:cs="Arial"/>
          <w:noProof/>
          <w:color w:val="487890"/>
          <w:sz w:val="52"/>
          <w:szCs w:val="52"/>
        </w:rPr>
        <w:drawing>
          <wp:anchor distT="0" distB="0" distL="114300" distR="114300" simplePos="0" relativeHeight="251659264" behindDoc="0" locked="0" layoutInCell="1" allowOverlap="1" wp14:anchorId="58F8B1F4" wp14:editId="151A92FF">
            <wp:simplePos x="0" y="0"/>
            <wp:positionH relativeFrom="margin">
              <wp:align>left</wp:align>
            </wp:positionH>
            <wp:positionV relativeFrom="paragraph">
              <wp:posOffset>7620</wp:posOffset>
            </wp:positionV>
            <wp:extent cx="1486535" cy="142176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6535" cy="142176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167793624"/>
      <w:r w:rsidR="006A3748" w:rsidRPr="002A15DA">
        <w:rPr>
          <w:b/>
          <w:bCs/>
          <w:color w:val="487890"/>
          <w:sz w:val="52"/>
          <w:szCs w:val="52"/>
        </w:rPr>
        <w:t xml:space="preserve">CANTLEY VILLAGE HALL </w:t>
      </w:r>
      <w:bookmarkEnd w:id="0"/>
      <w:r w:rsidR="006A3748" w:rsidRPr="002A15DA">
        <w:rPr>
          <w:b/>
          <w:bCs/>
          <w:color w:val="487890"/>
          <w:sz w:val="52"/>
          <w:szCs w:val="52"/>
        </w:rPr>
        <w:t xml:space="preserve">BALANCE SHEET  </w:t>
      </w:r>
    </w:p>
    <w:p w14:paraId="0F7D33C1" w14:textId="5EDCE126" w:rsidR="009E6AF7" w:rsidRPr="002A15DA" w:rsidRDefault="006A3748" w:rsidP="002A15DA">
      <w:pPr>
        <w:spacing w:after="0" w:line="240" w:lineRule="auto"/>
        <w:jc w:val="center"/>
        <w:rPr>
          <w:b/>
          <w:bCs/>
          <w:color w:val="487890"/>
          <w:sz w:val="52"/>
          <w:szCs w:val="52"/>
        </w:rPr>
      </w:pPr>
      <w:r w:rsidRPr="002A15DA">
        <w:rPr>
          <w:b/>
          <w:bCs/>
          <w:color w:val="487890"/>
          <w:sz w:val="52"/>
          <w:szCs w:val="52"/>
        </w:rPr>
        <w:t>31</w:t>
      </w:r>
      <w:r w:rsidRPr="002A15DA">
        <w:rPr>
          <w:b/>
          <w:bCs/>
          <w:color w:val="487890"/>
          <w:sz w:val="52"/>
          <w:szCs w:val="52"/>
          <w:vertAlign w:val="superscript"/>
        </w:rPr>
        <w:t>st</w:t>
      </w:r>
      <w:r w:rsidRPr="002A15DA">
        <w:rPr>
          <w:b/>
          <w:bCs/>
          <w:color w:val="487890"/>
          <w:sz w:val="52"/>
          <w:szCs w:val="52"/>
        </w:rPr>
        <w:t xml:space="preserve"> March 2024</w:t>
      </w:r>
    </w:p>
    <w:p w14:paraId="2BE9AC11" w14:textId="77777777" w:rsidR="002A15DA" w:rsidRDefault="002A15DA" w:rsidP="002A15DA">
      <w:pPr>
        <w:spacing w:after="0" w:line="240" w:lineRule="auto"/>
        <w:rPr>
          <w:b/>
          <w:bCs/>
          <w:sz w:val="28"/>
          <w:szCs w:val="28"/>
        </w:rPr>
      </w:pPr>
    </w:p>
    <w:p w14:paraId="745D214C" w14:textId="77777777" w:rsidR="002A15DA" w:rsidRDefault="002A15DA" w:rsidP="009E6AF7">
      <w:pPr>
        <w:rPr>
          <w:b/>
          <w:bCs/>
          <w:sz w:val="28"/>
          <w:szCs w:val="28"/>
        </w:rPr>
      </w:pPr>
    </w:p>
    <w:p w14:paraId="30B72937" w14:textId="77257DEF" w:rsidR="009E6AF7" w:rsidRPr="002A15DA" w:rsidRDefault="009E6AF7" w:rsidP="009E6AF7">
      <w:pPr>
        <w:rPr>
          <w:b/>
          <w:bCs/>
          <w:color w:val="487890"/>
          <w:sz w:val="28"/>
          <w:szCs w:val="28"/>
        </w:rPr>
      </w:pPr>
      <w:r w:rsidRPr="002A15DA">
        <w:rPr>
          <w:b/>
          <w:bCs/>
          <w:color w:val="487890"/>
          <w:sz w:val="28"/>
          <w:szCs w:val="28"/>
        </w:rPr>
        <w:t>Assets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939"/>
        <w:gridCol w:w="1533"/>
        <w:gridCol w:w="1729"/>
      </w:tblGrid>
      <w:tr w:rsidR="008367F3" w:rsidRPr="002A15DA" w14:paraId="5038BABA" w14:textId="5BFE5FD0" w:rsidTr="00FA54E5">
        <w:tc>
          <w:tcPr>
            <w:tcW w:w="4815" w:type="dxa"/>
          </w:tcPr>
          <w:p w14:paraId="7BC31C95" w14:textId="0E111104" w:rsidR="008367F3" w:rsidRPr="002A15DA" w:rsidRDefault="008367F3" w:rsidP="00A4696E">
            <w:pPr>
              <w:rPr>
                <w:b/>
                <w:bCs/>
                <w:color w:val="487890"/>
                <w:sz w:val="24"/>
                <w:szCs w:val="24"/>
              </w:rPr>
            </w:pPr>
            <w:bookmarkStart w:id="1" w:name="_Hlk167773687"/>
            <w:r w:rsidRPr="002A15DA">
              <w:rPr>
                <w:b/>
                <w:bCs/>
                <w:color w:val="487890"/>
                <w:sz w:val="24"/>
                <w:szCs w:val="24"/>
              </w:rPr>
              <w:t>Current Assets</w:t>
            </w:r>
          </w:p>
        </w:tc>
        <w:tc>
          <w:tcPr>
            <w:tcW w:w="939" w:type="dxa"/>
          </w:tcPr>
          <w:p w14:paraId="67A5B62F" w14:textId="77777777" w:rsidR="008367F3" w:rsidRPr="002A15DA" w:rsidRDefault="008367F3" w:rsidP="00A4696E">
            <w:pPr>
              <w:jc w:val="right"/>
              <w:rPr>
                <w:color w:val="487890"/>
                <w:sz w:val="24"/>
                <w:szCs w:val="24"/>
              </w:rPr>
            </w:pPr>
          </w:p>
        </w:tc>
        <w:tc>
          <w:tcPr>
            <w:tcW w:w="1533" w:type="dxa"/>
          </w:tcPr>
          <w:p w14:paraId="072C795E" w14:textId="67634D9F" w:rsidR="008367F3" w:rsidRPr="002A15DA" w:rsidRDefault="008367F3" w:rsidP="00A4696E">
            <w:pPr>
              <w:jc w:val="right"/>
              <w:rPr>
                <w:color w:val="487890"/>
                <w:sz w:val="24"/>
                <w:szCs w:val="24"/>
              </w:rPr>
            </w:pPr>
          </w:p>
        </w:tc>
        <w:tc>
          <w:tcPr>
            <w:tcW w:w="1729" w:type="dxa"/>
          </w:tcPr>
          <w:p w14:paraId="48AE9703" w14:textId="77777777" w:rsidR="008367F3" w:rsidRPr="002A15DA" w:rsidRDefault="008367F3" w:rsidP="00A4696E">
            <w:pPr>
              <w:rPr>
                <w:color w:val="487890"/>
                <w:sz w:val="24"/>
                <w:szCs w:val="24"/>
              </w:rPr>
            </w:pPr>
          </w:p>
        </w:tc>
      </w:tr>
      <w:tr w:rsidR="008367F3" w:rsidRPr="002A15DA" w14:paraId="6077A464" w14:textId="77777777" w:rsidTr="00FA54E5">
        <w:tc>
          <w:tcPr>
            <w:tcW w:w="4815" w:type="dxa"/>
          </w:tcPr>
          <w:p w14:paraId="7065F2B6" w14:textId="77777777" w:rsidR="008367F3" w:rsidRPr="002A15DA" w:rsidRDefault="008367F3" w:rsidP="00A4696E">
            <w:pPr>
              <w:rPr>
                <w:b/>
                <w:bCs/>
                <w:color w:val="487890"/>
                <w:sz w:val="24"/>
                <w:szCs w:val="24"/>
              </w:rPr>
            </w:pPr>
          </w:p>
        </w:tc>
        <w:tc>
          <w:tcPr>
            <w:tcW w:w="939" w:type="dxa"/>
          </w:tcPr>
          <w:p w14:paraId="6B00170B" w14:textId="538CDB0E" w:rsidR="008367F3" w:rsidRPr="008367F3" w:rsidRDefault="008367F3" w:rsidP="008367F3">
            <w:pPr>
              <w:rPr>
                <w:b/>
                <w:bCs/>
                <w:i/>
                <w:iCs/>
                <w:color w:val="487890"/>
                <w:sz w:val="24"/>
                <w:szCs w:val="24"/>
              </w:rPr>
            </w:pPr>
            <w:r w:rsidRPr="008367F3">
              <w:rPr>
                <w:b/>
                <w:bCs/>
                <w:i/>
                <w:iCs/>
                <w:color w:val="487890"/>
                <w:sz w:val="24"/>
                <w:szCs w:val="24"/>
              </w:rPr>
              <w:t>Notes</w:t>
            </w:r>
          </w:p>
        </w:tc>
        <w:tc>
          <w:tcPr>
            <w:tcW w:w="1533" w:type="dxa"/>
          </w:tcPr>
          <w:p w14:paraId="121D2336" w14:textId="5B4B18B7" w:rsidR="008367F3" w:rsidRPr="002A15DA" w:rsidRDefault="008367F3" w:rsidP="00A4696E">
            <w:pPr>
              <w:jc w:val="right"/>
              <w:rPr>
                <w:color w:val="487890"/>
                <w:sz w:val="24"/>
                <w:szCs w:val="24"/>
              </w:rPr>
            </w:pPr>
          </w:p>
        </w:tc>
        <w:tc>
          <w:tcPr>
            <w:tcW w:w="1729" w:type="dxa"/>
          </w:tcPr>
          <w:p w14:paraId="02DC8219" w14:textId="77777777" w:rsidR="008367F3" w:rsidRPr="002A15DA" w:rsidRDefault="008367F3" w:rsidP="00A4696E">
            <w:pPr>
              <w:rPr>
                <w:color w:val="487890"/>
                <w:sz w:val="24"/>
                <w:szCs w:val="24"/>
              </w:rPr>
            </w:pPr>
          </w:p>
        </w:tc>
      </w:tr>
      <w:tr w:rsidR="008367F3" w:rsidRPr="002A15DA" w14:paraId="4EB45269" w14:textId="6CE42FDE" w:rsidTr="00FA54E5">
        <w:tc>
          <w:tcPr>
            <w:tcW w:w="4815" w:type="dxa"/>
          </w:tcPr>
          <w:p w14:paraId="3A55E93E" w14:textId="6DBAB0F8" w:rsidR="008367F3" w:rsidRPr="002A15DA" w:rsidRDefault="008367F3" w:rsidP="00A4696E">
            <w:pPr>
              <w:rPr>
                <w:color w:val="487890"/>
                <w:sz w:val="24"/>
                <w:szCs w:val="24"/>
              </w:rPr>
            </w:pPr>
            <w:r w:rsidRPr="002A15DA">
              <w:rPr>
                <w:color w:val="487890"/>
                <w:sz w:val="24"/>
                <w:szCs w:val="24"/>
              </w:rPr>
              <w:t>Cash and Cash Equivalents</w:t>
            </w:r>
            <w:r w:rsidRPr="002A15DA">
              <w:rPr>
                <w:color w:val="487890"/>
                <w:sz w:val="24"/>
                <w:szCs w:val="24"/>
              </w:rPr>
              <w:tab/>
            </w:r>
            <w:r w:rsidRPr="002A15DA">
              <w:rPr>
                <w:color w:val="487890"/>
                <w:sz w:val="24"/>
                <w:szCs w:val="24"/>
              </w:rPr>
              <w:tab/>
            </w:r>
          </w:p>
        </w:tc>
        <w:tc>
          <w:tcPr>
            <w:tcW w:w="939" w:type="dxa"/>
          </w:tcPr>
          <w:p w14:paraId="5788452D" w14:textId="29971FAC" w:rsidR="008367F3" w:rsidRPr="008367F3" w:rsidRDefault="008367F3" w:rsidP="008367F3">
            <w:pPr>
              <w:jc w:val="center"/>
              <w:rPr>
                <w:i/>
                <w:iCs/>
                <w:color w:val="487890"/>
                <w:sz w:val="24"/>
                <w:szCs w:val="24"/>
              </w:rPr>
            </w:pPr>
            <w:r w:rsidRPr="008367F3">
              <w:rPr>
                <w:i/>
                <w:iCs/>
                <w:color w:val="487890"/>
                <w:sz w:val="24"/>
                <w:szCs w:val="24"/>
              </w:rPr>
              <w:t>1</w:t>
            </w:r>
          </w:p>
        </w:tc>
        <w:tc>
          <w:tcPr>
            <w:tcW w:w="1533" w:type="dxa"/>
          </w:tcPr>
          <w:p w14:paraId="0CE1D4FB" w14:textId="7D80F6C8" w:rsidR="008367F3" w:rsidRPr="002A15DA" w:rsidRDefault="008367F3" w:rsidP="00A4696E">
            <w:pPr>
              <w:jc w:val="right"/>
              <w:rPr>
                <w:color w:val="487890"/>
                <w:sz w:val="24"/>
                <w:szCs w:val="24"/>
              </w:rPr>
            </w:pPr>
            <w:r w:rsidRPr="002A15DA">
              <w:rPr>
                <w:color w:val="487890"/>
                <w:sz w:val="24"/>
                <w:szCs w:val="24"/>
              </w:rPr>
              <w:t>£1,727.94</w:t>
            </w:r>
          </w:p>
        </w:tc>
        <w:tc>
          <w:tcPr>
            <w:tcW w:w="1729" w:type="dxa"/>
          </w:tcPr>
          <w:p w14:paraId="090D596E" w14:textId="77777777" w:rsidR="008367F3" w:rsidRPr="002A15DA" w:rsidRDefault="008367F3" w:rsidP="00A4696E">
            <w:pPr>
              <w:rPr>
                <w:color w:val="487890"/>
                <w:sz w:val="24"/>
                <w:szCs w:val="24"/>
              </w:rPr>
            </w:pPr>
          </w:p>
        </w:tc>
      </w:tr>
      <w:tr w:rsidR="008367F3" w:rsidRPr="002A15DA" w14:paraId="5506CA51" w14:textId="602C7526" w:rsidTr="00FA54E5">
        <w:tc>
          <w:tcPr>
            <w:tcW w:w="4815" w:type="dxa"/>
          </w:tcPr>
          <w:p w14:paraId="080651E4" w14:textId="050B577B" w:rsidR="008367F3" w:rsidRPr="002A15DA" w:rsidRDefault="008367F3" w:rsidP="00A4696E">
            <w:pPr>
              <w:rPr>
                <w:color w:val="487890"/>
                <w:sz w:val="24"/>
                <w:szCs w:val="24"/>
              </w:rPr>
            </w:pPr>
            <w:r w:rsidRPr="002A15DA">
              <w:rPr>
                <w:color w:val="487890"/>
                <w:sz w:val="24"/>
                <w:szCs w:val="24"/>
              </w:rPr>
              <w:t>Current Account Balance</w:t>
            </w:r>
          </w:p>
        </w:tc>
        <w:tc>
          <w:tcPr>
            <w:tcW w:w="939" w:type="dxa"/>
          </w:tcPr>
          <w:p w14:paraId="293E6D49" w14:textId="25A6CA99" w:rsidR="008367F3" w:rsidRPr="008367F3" w:rsidRDefault="008367F3" w:rsidP="008367F3">
            <w:pPr>
              <w:jc w:val="center"/>
              <w:rPr>
                <w:i/>
                <w:iCs/>
                <w:color w:val="487890"/>
                <w:sz w:val="24"/>
                <w:szCs w:val="24"/>
              </w:rPr>
            </w:pPr>
            <w:r w:rsidRPr="008367F3">
              <w:rPr>
                <w:i/>
                <w:iCs/>
                <w:color w:val="487890"/>
                <w:sz w:val="24"/>
                <w:szCs w:val="24"/>
              </w:rPr>
              <w:t>2</w:t>
            </w:r>
          </w:p>
        </w:tc>
        <w:tc>
          <w:tcPr>
            <w:tcW w:w="1533" w:type="dxa"/>
          </w:tcPr>
          <w:p w14:paraId="758045E8" w14:textId="21D2A631" w:rsidR="008367F3" w:rsidRPr="002A15DA" w:rsidRDefault="008367F3" w:rsidP="00A4696E">
            <w:pPr>
              <w:jc w:val="right"/>
              <w:rPr>
                <w:color w:val="487890"/>
                <w:sz w:val="24"/>
                <w:szCs w:val="24"/>
              </w:rPr>
            </w:pPr>
            <w:r w:rsidRPr="002A15DA">
              <w:rPr>
                <w:color w:val="487890"/>
                <w:sz w:val="24"/>
                <w:szCs w:val="24"/>
              </w:rPr>
              <w:t>£7,762.29</w:t>
            </w:r>
          </w:p>
        </w:tc>
        <w:tc>
          <w:tcPr>
            <w:tcW w:w="1729" w:type="dxa"/>
          </w:tcPr>
          <w:p w14:paraId="249728BE" w14:textId="77777777" w:rsidR="008367F3" w:rsidRPr="002A15DA" w:rsidRDefault="008367F3" w:rsidP="00A4696E">
            <w:pPr>
              <w:rPr>
                <w:color w:val="487890"/>
                <w:sz w:val="24"/>
                <w:szCs w:val="24"/>
              </w:rPr>
            </w:pPr>
          </w:p>
        </w:tc>
      </w:tr>
      <w:tr w:rsidR="008367F3" w:rsidRPr="002A15DA" w14:paraId="712CB21C" w14:textId="5602D71D" w:rsidTr="00FA54E5">
        <w:tc>
          <w:tcPr>
            <w:tcW w:w="4815" w:type="dxa"/>
          </w:tcPr>
          <w:p w14:paraId="41E965FD" w14:textId="56727412" w:rsidR="008367F3" w:rsidRPr="002A15DA" w:rsidRDefault="008367F3" w:rsidP="00A4696E">
            <w:pPr>
              <w:rPr>
                <w:color w:val="487890"/>
                <w:sz w:val="24"/>
                <w:szCs w:val="24"/>
              </w:rPr>
            </w:pPr>
            <w:r w:rsidRPr="002A15DA">
              <w:rPr>
                <w:color w:val="487890"/>
                <w:sz w:val="24"/>
                <w:szCs w:val="24"/>
              </w:rPr>
              <w:t>COIF Charities Investment Fund Balance</w:t>
            </w:r>
          </w:p>
        </w:tc>
        <w:tc>
          <w:tcPr>
            <w:tcW w:w="939" w:type="dxa"/>
          </w:tcPr>
          <w:p w14:paraId="421B816D" w14:textId="0AB72381" w:rsidR="008367F3" w:rsidRPr="008367F3" w:rsidRDefault="008367F3" w:rsidP="008367F3">
            <w:pPr>
              <w:jc w:val="center"/>
              <w:rPr>
                <w:i/>
                <w:iCs/>
                <w:color w:val="487890"/>
                <w:sz w:val="24"/>
                <w:szCs w:val="24"/>
              </w:rPr>
            </w:pPr>
            <w:r w:rsidRPr="008367F3">
              <w:rPr>
                <w:i/>
                <w:iCs/>
                <w:color w:val="487890"/>
                <w:sz w:val="24"/>
                <w:szCs w:val="24"/>
              </w:rPr>
              <w:t>3</w:t>
            </w:r>
          </w:p>
        </w:tc>
        <w:tc>
          <w:tcPr>
            <w:tcW w:w="1533" w:type="dxa"/>
          </w:tcPr>
          <w:p w14:paraId="31FA7A25" w14:textId="5AF347EF" w:rsidR="008367F3" w:rsidRPr="008367F3" w:rsidRDefault="008367F3" w:rsidP="00A4696E">
            <w:pPr>
              <w:jc w:val="right"/>
              <w:rPr>
                <w:color w:val="487890"/>
                <w:sz w:val="24"/>
                <w:szCs w:val="24"/>
              </w:rPr>
            </w:pPr>
            <w:r w:rsidRPr="008367F3">
              <w:rPr>
                <w:color w:val="487890"/>
                <w:sz w:val="24"/>
                <w:szCs w:val="24"/>
              </w:rPr>
              <w:t>£25,687.61</w:t>
            </w:r>
          </w:p>
        </w:tc>
        <w:tc>
          <w:tcPr>
            <w:tcW w:w="1729" w:type="dxa"/>
          </w:tcPr>
          <w:p w14:paraId="4603686C" w14:textId="77777777" w:rsidR="008367F3" w:rsidRPr="002A15DA" w:rsidRDefault="008367F3" w:rsidP="00A4696E">
            <w:pPr>
              <w:rPr>
                <w:color w:val="487890"/>
                <w:sz w:val="24"/>
                <w:szCs w:val="24"/>
                <w:u w:val="single"/>
              </w:rPr>
            </w:pPr>
          </w:p>
        </w:tc>
      </w:tr>
      <w:tr w:rsidR="008367F3" w:rsidRPr="002A15DA" w14:paraId="2E95AA2F" w14:textId="0BC9DEDD" w:rsidTr="00FA54E5">
        <w:tc>
          <w:tcPr>
            <w:tcW w:w="4815" w:type="dxa"/>
          </w:tcPr>
          <w:p w14:paraId="2B605886" w14:textId="464EF1B8" w:rsidR="008367F3" w:rsidRPr="002A15DA" w:rsidRDefault="008367F3" w:rsidP="00A4696E">
            <w:pPr>
              <w:rPr>
                <w:color w:val="487890"/>
                <w:sz w:val="24"/>
                <w:szCs w:val="24"/>
              </w:rPr>
            </w:pPr>
            <w:r w:rsidRPr="002A15DA">
              <w:rPr>
                <w:color w:val="487890"/>
                <w:sz w:val="24"/>
                <w:szCs w:val="24"/>
              </w:rPr>
              <w:t>Total Available Funds</w:t>
            </w:r>
            <w:r w:rsidRPr="002A15DA">
              <w:rPr>
                <w:color w:val="487890"/>
                <w:sz w:val="24"/>
                <w:szCs w:val="24"/>
              </w:rPr>
              <w:tab/>
            </w:r>
            <w:r w:rsidRPr="002A15DA">
              <w:rPr>
                <w:color w:val="487890"/>
                <w:sz w:val="24"/>
                <w:szCs w:val="24"/>
              </w:rPr>
              <w:tab/>
            </w:r>
          </w:p>
        </w:tc>
        <w:tc>
          <w:tcPr>
            <w:tcW w:w="939" w:type="dxa"/>
          </w:tcPr>
          <w:p w14:paraId="4047622F" w14:textId="77777777" w:rsidR="008367F3" w:rsidRPr="008367F3" w:rsidRDefault="008367F3" w:rsidP="008367F3">
            <w:pPr>
              <w:jc w:val="center"/>
              <w:rPr>
                <w:i/>
                <w:iCs/>
                <w:color w:val="487890"/>
                <w:sz w:val="24"/>
                <w:szCs w:val="24"/>
              </w:rPr>
            </w:pPr>
          </w:p>
        </w:tc>
        <w:tc>
          <w:tcPr>
            <w:tcW w:w="1533" w:type="dxa"/>
          </w:tcPr>
          <w:p w14:paraId="2A30D630" w14:textId="34411820" w:rsidR="008367F3" w:rsidRPr="002A15DA" w:rsidRDefault="008367F3" w:rsidP="00A4696E">
            <w:pPr>
              <w:jc w:val="right"/>
              <w:rPr>
                <w:color w:val="487890"/>
                <w:sz w:val="24"/>
                <w:szCs w:val="24"/>
              </w:rPr>
            </w:pPr>
            <w:r w:rsidRPr="002A15DA">
              <w:rPr>
                <w:color w:val="487890"/>
                <w:sz w:val="24"/>
                <w:szCs w:val="24"/>
              </w:rPr>
              <w:tab/>
            </w:r>
          </w:p>
        </w:tc>
        <w:tc>
          <w:tcPr>
            <w:tcW w:w="1729" w:type="dxa"/>
          </w:tcPr>
          <w:p w14:paraId="5A777FC7" w14:textId="00450F6A" w:rsidR="008367F3" w:rsidRPr="00310F6B" w:rsidRDefault="008367F3" w:rsidP="00A4696E">
            <w:pPr>
              <w:jc w:val="right"/>
              <w:rPr>
                <w:b/>
                <w:bCs/>
                <w:color w:val="487890"/>
                <w:sz w:val="24"/>
                <w:szCs w:val="24"/>
              </w:rPr>
            </w:pPr>
            <w:r w:rsidRPr="00310F6B">
              <w:rPr>
                <w:b/>
                <w:bCs/>
                <w:color w:val="487890"/>
                <w:sz w:val="24"/>
                <w:szCs w:val="24"/>
                <w:u w:val="single"/>
              </w:rPr>
              <w:t>£35,177.84</w:t>
            </w:r>
          </w:p>
        </w:tc>
      </w:tr>
      <w:tr w:rsidR="008367F3" w:rsidRPr="002A15DA" w14:paraId="3D894E98" w14:textId="77777777" w:rsidTr="00FA54E5">
        <w:tc>
          <w:tcPr>
            <w:tcW w:w="4815" w:type="dxa"/>
          </w:tcPr>
          <w:p w14:paraId="18CDD83F" w14:textId="77777777" w:rsidR="008367F3" w:rsidRPr="002A15DA" w:rsidRDefault="008367F3" w:rsidP="00A4696E">
            <w:pPr>
              <w:rPr>
                <w:color w:val="487890"/>
                <w:sz w:val="24"/>
                <w:szCs w:val="24"/>
              </w:rPr>
            </w:pPr>
          </w:p>
        </w:tc>
        <w:tc>
          <w:tcPr>
            <w:tcW w:w="939" w:type="dxa"/>
          </w:tcPr>
          <w:p w14:paraId="2FFAD96C" w14:textId="77777777" w:rsidR="008367F3" w:rsidRPr="008367F3" w:rsidRDefault="008367F3" w:rsidP="008367F3">
            <w:pPr>
              <w:jc w:val="center"/>
              <w:rPr>
                <w:i/>
                <w:iCs/>
                <w:color w:val="487890"/>
                <w:sz w:val="24"/>
                <w:szCs w:val="24"/>
              </w:rPr>
            </w:pPr>
          </w:p>
        </w:tc>
        <w:tc>
          <w:tcPr>
            <w:tcW w:w="1533" w:type="dxa"/>
          </w:tcPr>
          <w:p w14:paraId="2BEDB53D" w14:textId="0D8E87C2" w:rsidR="008367F3" w:rsidRPr="002A15DA" w:rsidRDefault="008367F3" w:rsidP="00A4696E">
            <w:pPr>
              <w:jc w:val="right"/>
              <w:rPr>
                <w:color w:val="487890"/>
                <w:sz w:val="24"/>
                <w:szCs w:val="24"/>
              </w:rPr>
            </w:pPr>
          </w:p>
        </w:tc>
        <w:tc>
          <w:tcPr>
            <w:tcW w:w="1729" w:type="dxa"/>
          </w:tcPr>
          <w:p w14:paraId="594EC285" w14:textId="77777777" w:rsidR="008367F3" w:rsidRPr="002A15DA" w:rsidRDefault="008367F3" w:rsidP="00A4696E">
            <w:pPr>
              <w:jc w:val="right"/>
              <w:rPr>
                <w:b/>
                <w:bCs/>
                <w:color w:val="487890"/>
                <w:sz w:val="24"/>
                <w:szCs w:val="24"/>
                <w:u w:val="single"/>
              </w:rPr>
            </w:pPr>
          </w:p>
        </w:tc>
      </w:tr>
      <w:tr w:rsidR="008367F3" w:rsidRPr="002A15DA" w14:paraId="25289DD7" w14:textId="356DD7AD" w:rsidTr="00FA54E5">
        <w:tc>
          <w:tcPr>
            <w:tcW w:w="4815" w:type="dxa"/>
          </w:tcPr>
          <w:p w14:paraId="3EAE9023" w14:textId="343E104E" w:rsidR="008367F3" w:rsidRPr="002A15DA" w:rsidRDefault="008367F3" w:rsidP="00A4696E">
            <w:pPr>
              <w:rPr>
                <w:b/>
                <w:bCs/>
                <w:color w:val="487890"/>
                <w:sz w:val="24"/>
                <w:szCs w:val="24"/>
              </w:rPr>
            </w:pPr>
            <w:r w:rsidRPr="002A15DA">
              <w:rPr>
                <w:b/>
                <w:bCs/>
                <w:color w:val="487890"/>
                <w:sz w:val="24"/>
                <w:szCs w:val="24"/>
              </w:rPr>
              <w:t>Accounts Receivable</w:t>
            </w:r>
          </w:p>
        </w:tc>
        <w:tc>
          <w:tcPr>
            <w:tcW w:w="939" w:type="dxa"/>
          </w:tcPr>
          <w:p w14:paraId="05277E1A" w14:textId="77777777" w:rsidR="008367F3" w:rsidRPr="008367F3" w:rsidRDefault="008367F3" w:rsidP="008367F3">
            <w:pPr>
              <w:jc w:val="center"/>
              <w:rPr>
                <w:i/>
                <w:iCs/>
                <w:color w:val="487890"/>
                <w:sz w:val="24"/>
                <w:szCs w:val="24"/>
              </w:rPr>
            </w:pPr>
          </w:p>
        </w:tc>
        <w:tc>
          <w:tcPr>
            <w:tcW w:w="1533" w:type="dxa"/>
          </w:tcPr>
          <w:p w14:paraId="49DC57FF" w14:textId="4573C3B3" w:rsidR="008367F3" w:rsidRPr="002A15DA" w:rsidRDefault="008367F3" w:rsidP="00A4696E">
            <w:pPr>
              <w:jc w:val="right"/>
              <w:rPr>
                <w:color w:val="487890"/>
                <w:sz w:val="24"/>
                <w:szCs w:val="24"/>
              </w:rPr>
            </w:pPr>
          </w:p>
        </w:tc>
        <w:tc>
          <w:tcPr>
            <w:tcW w:w="1729" w:type="dxa"/>
          </w:tcPr>
          <w:p w14:paraId="51F7CE48" w14:textId="77777777" w:rsidR="008367F3" w:rsidRPr="002A15DA" w:rsidRDefault="008367F3" w:rsidP="00A4696E">
            <w:pPr>
              <w:rPr>
                <w:color w:val="487890"/>
                <w:sz w:val="24"/>
                <w:szCs w:val="24"/>
              </w:rPr>
            </w:pPr>
          </w:p>
        </w:tc>
      </w:tr>
      <w:tr w:rsidR="008367F3" w:rsidRPr="002A15DA" w14:paraId="3D7711CC" w14:textId="77777777" w:rsidTr="00FA54E5">
        <w:tc>
          <w:tcPr>
            <w:tcW w:w="4815" w:type="dxa"/>
          </w:tcPr>
          <w:p w14:paraId="35CB01A8" w14:textId="77777777" w:rsidR="008367F3" w:rsidRPr="002A15DA" w:rsidRDefault="008367F3" w:rsidP="00A4696E">
            <w:pPr>
              <w:rPr>
                <w:b/>
                <w:bCs/>
                <w:color w:val="487890"/>
                <w:sz w:val="24"/>
                <w:szCs w:val="24"/>
              </w:rPr>
            </w:pPr>
          </w:p>
        </w:tc>
        <w:tc>
          <w:tcPr>
            <w:tcW w:w="939" w:type="dxa"/>
          </w:tcPr>
          <w:p w14:paraId="1BAA229A" w14:textId="77777777" w:rsidR="008367F3" w:rsidRPr="008367F3" w:rsidRDefault="008367F3" w:rsidP="008367F3">
            <w:pPr>
              <w:jc w:val="center"/>
              <w:rPr>
                <w:i/>
                <w:iCs/>
                <w:color w:val="487890"/>
                <w:sz w:val="24"/>
                <w:szCs w:val="24"/>
              </w:rPr>
            </w:pPr>
          </w:p>
        </w:tc>
        <w:tc>
          <w:tcPr>
            <w:tcW w:w="1533" w:type="dxa"/>
          </w:tcPr>
          <w:p w14:paraId="480B6AD7" w14:textId="571D5747" w:rsidR="008367F3" w:rsidRPr="002A15DA" w:rsidRDefault="008367F3" w:rsidP="00A4696E">
            <w:pPr>
              <w:jc w:val="right"/>
              <w:rPr>
                <w:color w:val="487890"/>
                <w:sz w:val="24"/>
                <w:szCs w:val="24"/>
              </w:rPr>
            </w:pPr>
          </w:p>
        </w:tc>
        <w:tc>
          <w:tcPr>
            <w:tcW w:w="1729" w:type="dxa"/>
          </w:tcPr>
          <w:p w14:paraId="790E87A7" w14:textId="77777777" w:rsidR="008367F3" w:rsidRPr="002A15DA" w:rsidRDefault="008367F3" w:rsidP="00A4696E">
            <w:pPr>
              <w:rPr>
                <w:color w:val="487890"/>
                <w:sz w:val="24"/>
                <w:szCs w:val="24"/>
              </w:rPr>
            </w:pPr>
          </w:p>
        </w:tc>
      </w:tr>
      <w:tr w:rsidR="008367F3" w:rsidRPr="002A15DA" w14:paraId="0B3CE015" w14:textId="2AB1701B" w:rsidTr="00FA54E5">
        <w:tc>
          <w:tcPr>
            <w:tcW w:w="4815" w:type="dxa"/>
          </w:tcPr>
          <w:p w14:paraId="223C1088" w14:textId="7020C447" w:rsidR="008367F3" w:rsidRPr="002A15DA" w:rsidRDefault="008367F3" w:rsidP="00A4696E">
            <w:pPr>
              <w:rPr>
                <w:color w:val="487890"/>
                <w:sz w:val="24"/>
                <w:szCs w:val="24"/>
              </w:rPr>
            </w:pPr>
            <w:r w:rsidRPr="002A15DA">
              <w:rPr>
                <w:color w:val="487890"/>
                <w:sz w:val="24"/>
                <w:szCs w:val="24"/>
              </w:rPr>
              <w:t>Grass cutting</w:t>
            </w:r>
            <w:r w:rsidRPr="002A15DA">
              <w:rPr>
                <w:color w:val="487890"/>
                <w:sz w:val="24"/>
                <w:szCs w:val="24"/>
              </w:rPr>
              <w:tab/>
            </w:r>
            <w:r w:rsidRPr="002A15DA">
              <w:rPr>
                <w:color w:val="487890"/>
                <w:sz w:val="24"/>
                <w:szCs w:val="24"/>
              </w:rPr>
              <w:tab/>
            </w:r>
            <w:r w:rsidRPr="002A15DA">
              <w:rPr>
                <w:color w:val="487890"/>
                <w:sz w:val="24"/>
                <w:szCs w:val="24"/>
              </w:rPr>
              <w:tab/>
            </w:r>
          </w:p>
        </w:tc>
        <w:tc>
          <w:tcPr>
            <w:tcW w:w="939" w:type="dxa"/>
          </w:tcPr>
          <w:p w14:paraId="78048186" w14:textId="2ED9D020" w:rsidR="008367F3" w:rsidRPr="008367F3" w:rsidRDefault="008367F3" w:rsidP="008367F3">
            <w:pPr>
              <w:jc w:val="center"/>
              <w:rPr>
                <w:i/>
                <w:iCs/>
                <w:color w:val="487890"/>
                <w:sz w:val="24"/>
                <w:szCs w:val="24"/>
              </w:rPr>
            </w:pPr>
            <w:r w:rsidRPr="008367F3">
              <w:rPr>
                <w:i/>
                <w:iCs/>
                <w:color w:val="487890"/>
                <w:sz w:val="24"/>
                <w:szCs w:val="24"/>
              </w:rPr>
              <w:t>4</w:t>
            </w:r>
          </w:p>
        </w:tc>
        <w:tc>
          <w:tcPr>
            <w:tcW w:w="1533" w:type="dxa"/>
          </w:tcPr>
          <w:p w14:paraId="7552F98F" w14:textId="68FE1F52" w:rsidR="008367F3" w:rsidRPr="002A15DA" w:rsidRDefault="008367F3" w:rsidP="00A4696E">
            <w:pPr>
              <w:jc w:val="right"/>
              <w:rPr>
                <w:color w:val="487890"/>
                <w:sz w:val="24"/>
                <w:szCs w:val="24"/>
              </w:rPr>
            </w:pPr>
            <w:r w:rsidRPr="002A15DA">
              <w:rPr>
                <w:color w:val="487890"/>
                <w:sz w:val="24"/>
                <w:szCs w:val="24"/>
              </w:rPr>
              <w:t>£1,050.00</w:t>
            </w:r>
          </w:p>
        </w:tc>
        <w:tc>
          <w:tcPr>
            <w:tcW w:w="1729" w:type="dxa"/>
          </w:tcPr>
          <w:p w14:paraId="74268E60" w14:textId="77777777" w:rsidR="008367F3" w:rsidRPr="002A15DA" w:rsidRDefault="008367F3" w:rsidP="00A4696E">
            <w:pPr>
              <w:rPr>
                <w:color w:val="487890"/>
                <w:sz w:val="24"/>
                <w:szCs w:val="24"/>
              </w:rPr>
            </w:pPr>
          </w:p>
        </w:tc>
      </w:tr>
      <w:tr w:rsidR="008367F3" w:rsidRPr="002A15DA" w14:paraId="2F11BD8A" w14:textId="0630FF86" w:rsidTr="00FA54E5">
        <w:tc>
          <w:tcPr>
            <w:tcW w:w="4815" w:type="dxa"/>
          </w:tcPr>
          <w:p w14:paraId="63A494D0" w14:textId="327A6B3F" w:rsidR="008367F3" w:rsidRPr="002A15DA" w:rsidRDefault="008367F3" w:rsidP="00A4696E">
            <w:pPr>
              <w:rPr>
                <w:color w:val="487890"/>
                <w:sz w:val="24"/>
                <w:szCs w:val="24"/>
              </w:rPr>
            </w:pPr>
            <w:r w:rsidRPr="002A15DA">
              <w:rPr>
                <w:color w:val="487890"/>
                <w:sz w:val="24"/>
                <w:szCs w:val="24"/>
              </w:rPr>
              <w:t>Council Tax refund 24/25</w:t>
            </w:r>
          </w:p>
        </w:tc>
        <w:tc>
          <w:tcPr>
            <w:tcW w:w="939" w:type="dxa"/>
          </w:tcPr>
          <w:p w14:paraId="2CEB7D1C" w14:textId="7512214E" w:rsidR="008367F3" w:rsidRPr="008367F3" w:rsidRDefault="008367F3" w:rsidP="008367F3">
            <w:pPr>
              <w:jc w:val="center"/>
              <w:rPr>
                <w:i/>
                <w:iCs/>
                <w:color w:val="487890"/>
                <w:sz w:val="24"/>
                <w:szCs w:val="24"/>
              </w:rPr>
            </w:pPr>
            <w:r w:rsidRPr="008367F3">
              <w:rPr>
                <w:i/>
                <w:iCs/>
                <w:color w:val="487890"/>
                <w:sz w:val="24"/>
                <w:szCs w:val="24"/>
              </w:rPr>
              <w:t>5</w:t>
            </w:r>
          </w:p>
        </w:tc>
        <w:tc>
          <w:tcPr>
            <w:tcW w:w="1533" w:type="dxa"/>
          </w:tcPr>
          <w:p w14:paraId="3BEDDBB0" w14:textId="5FE9F1BB" w:rsidR="008367F3" w:rsidRPr="002A15DA" w:rsidRDefault="008367F3" w:rsidP="00A4696E">
            <w:pPr>
              <w:jc w:val="right"/>
              <w:rPr>
                <w:color w:val="487890"/>
                <w:sz w:val="24"/>
                <w:szCs w:val="24"/>
              </w:rPr>
            </w:pPr>
            <w:r w:rsidRPr="002A15DA">
              <w:rPr>
                <w:color w:val="487890"/>
                <w:sz w:val="24"/>
                <w:szCs w:val="24"/>
              </w:rPr>
              <w:t>£64.82</w:t>
            </w:r>
          </w:p>
        </w:tc>
        <w:tc>
          <w:tcPr>
            <w:tcW w:w="1729" w:type="dxa"/>
          </w:tcPr>
          <w:p w14:paraId="20C77AE5" w14:textId="77777777" w:rsidR="008367F3" w:rsidRPr="002A15DA" w:rsidRDefault="008367F3" w:rsidP="00A4696E">
            <w:pPr>
              <w:rPr>
                <w:color w:val="487890"/>
                <w:sz w:val="24"/>
                <w:szCs w:val="24"/>
              </w:rPr>
            </w:pPr>
          </w:p>
        </w:tc>
      </w:tr>
      <w:tr w:rsidR="008367F3" w:rsidRPr="002A15DA" w14:paraId="06273B16" w14:textId="1FC2540C" w:rsidTr="00FA54E5">
        <w:tc>
          <w:tcPr>
            <w:tcW w:w="4815" w:type="dxa"/>
          </w:tcPr>
          <w:p w14:paraId="2655BE44" w14:textId="7FBE967A" w:rsidR="008367F3" w:rsidRPr="002A15DA" w:rsidRDefault="008367F3" w:rsidP="00A4696E">
            <w:pPr>
              <w:rPr>
                <w:color w:val="487890"/>
                <w:sz w:val="24"/>
                <w:szCs w:val="24"/>
              </w:rPr>
            </w:pPr>
            <w:r w:rsidRPr="002A15DA">
              <w:rPr>
                <w:color w:val="487890"/>
                <w:sz w:val="24"/>
                <w:szCs w:val="24"/>
              </w:rPr>
              <w:t>Broadland District Council Polling Day hall hire</w:t>
            </w:r>
          </w:p>
        </w:tc>
        <w:tc>
          <w:tcPr>
            <w:tcW w:w="939" w:type="dxa"/>
          </w:tcPr>
          <w:p w14:paraId="57AB4E80" w14:textId="5394AAB1" w:rsidR="008367F3" w:rsidRPr="008367F3" w:rsidRDefault="008367F3" w:rsidP="008367F3">
            <w:pPr>
              <w:jc w:val="center"/>
              <w:rPr>
                <w:i/>
                <w:iCs/>
                <w:color w:val="487890"/>
                <w:sz w:val="24"/>
                <w:szCs w:val="24"/>
              </w:rPr>
            </w:pPr>
            <w:r w:rsidRPr="008367F3">
              <w:rPr>
                <w:i/>
                <w:iCs/>
                <w:color w:val="487890"/>
                <w:sz w:val="24"/>
                <w:szCs w:val="24"/>
              </w:rPr>
              <w:t>6</w:t>
            </w:r>
          </w:p>
        </w:tc>
        <w:tc>
          <w:tcPr>
            <w:tcW w:w="1533" w:type="dxa"/>
          </w:tcPr>
          <w:p w14:paraId="42710DB2" w14:textId="612B5D68" w:rsidR="008367F3" w:rsidRPr="002A15DA" w:rsidRDefault="008367F3" w:rsidP="00A4696E">
            <w:pPr>
              <w:jc w:val="right"/>
              <w:rPr>
                <w:color w:val="487890"/>
                <w:sz w:val="24"/>
                <w:szCs w:val="24"/>
              </w:rPr>
            </w:pPr>
            <w:r w:rsidRPr="002A15DA">
              <w:rPr>
                <w:color w:val="487890"/>
                <w:sz w:val="24"/>
                <w:szCs w:val="24"/>
              </w:rPr>
              <w:t>£160.00</w:t>
            </w:r>
          </w:p>
        </w:tc>
        <w:tc>
          <w:tcPr>
            <w:tcW w:w="1729" w:type="dxa"/>
          </w:tcPr>
          <w:p w14:paraId="7D1F1451" w14:textId="77777777" w:rsidR="008367F3" w:rsidRPr="002A15DA" w:rsidRDefault="008367F3" w:rsidP="00A4696E">
            <w:pPr>
              <w:rPr>
                <w:color w:val="487890"/>
                <w:sz w:val="24"/>
                <w:szCs w:val="24"/>
              </w:rPr>
            </w:pPr>
          </w:p>
        </w:tc>
      </w:tr>
      <w:tr w:rsidR="008367F3" w:rsidRPr="002A15DA" w14:paraId="54F40A08" w14:textId="77777777" w:rsidTr="00FA54E5">
        <w:tc>
          <w:tcPr>
            <w:tcW w:w="4815" w:type="dxa"/>
          </w:tcPr>
          <w:p w14:paraId="25E58194" w14:textId="3736CEEB" w:rsidR="008367F3" w:rsidRPr="002A15DA" w:rsidRDefault="008367F3" w:rsidP="00A4696E">
            <w:pPr>
              <w:rPr>
                <w:color w:val="487890"/>
                <w:sz w:val="24"/>
                <w:szCs w:val="24"/>
              </w:rPr>
            </w:pPr>
            <w:r w:rsidRPr="002A15DA">
              <w:rPr>
                <w:color w:val="487890"/>
                <w:sz w:val="24"/>
                <w:szCs w:val="24"/>
              </w:rPr>
              <w:t>BDC Pride in Place drawdown grant</w:t>
            </w:r>
          </w:p>
        </w:tc>
        <w:tc>
          <w:tcPr>
            <w:tcW w:w="939" w:type="dxa"/>
          </w:tcPr>
          <w:p w14:paraId="36032CCA" w14:textId="09651DCC" w:rsidR="008367F3" w:rsidRPr="008367F3" w:rsidRDefault="008367F3" w:rsidP="008367F3">
            <w:pPr>
              <w:jc w:val="center"/>
              <w:rPr>
                <w:i/>
                <w:iCs/>
                <w:color w:val="487890"/>
                <w:sz w:val="24"/>
                <w:szCs w:val="24"/>
              </w:rPr>
            </w:pPr>
            <w:r w:rsidRPr="008367F3">
              <w:rPr>
                <w:i/>
                <w:iCs/>
                <w:color w:val="487890"/>
                <w:sz w:val="24"/>
                <w:szCs w:val="24"/>
              </w:rPr>
              <w:t>7</w:t>
            </w:r>
          </w:p>
        </w:tc>
        <w:tc>
          <w:tcPr>
            <w:tcW w:w="1533" w:type="dxa"/>
          </w:tcPr>
          <w:p w14:paraId="70A8DEE8" w14:textId="61EF57AB" w:rsidR="008367F3" w:rsidRPr="002A15DA" w:rsidRDefault="008367F3" w:rsidP="00A4696E">
            <w:pPr>
              <w:jc w:val="right"/>
              <w:rPr>
                <w:color w:val="487890"/>
                <w:sz w:val="24"/>
                <w:szCs w:val="24"/>
              </w:rPr>
            </w:pPr>
            <w:r w:rsidRPr="002A15DA">
              <w:rPr>
                <w:color w:val="487890"/>
                <w:sz w:val="24"/>
                <w:szCs w:val="24"/>
              </w:rPr>
              <w:t>£25,000.00</w:t>
            </w:r>
          </w:p>
        </w:tc>
        <w:tc>
          <w:tcPr>
            <w:tcW w:w="1729" w:type="dxa"/>
          </w:tcPr>
          <w:p w14:paraId="197C69D0" w14:textId="77777777" w:rsidR="008367F3" w:rsidRPr="002A15DA" w:rsidRDefault="008367F3" w:rsidP="00A4696E">
            <w:pPr>
              <w:rPr>
                <w:color w:val="487890"/>
                <w:sz w:val="24"/>
                <w:szCs w:val="24"/>
              </w:rPr>
            </w:pPr>
          </w:p>
        </w:tc>
      </w:tr>
      <w:tr w:rsidR="008508A7" w:rsidRPr="002A15DA" w14:paraId="4073BA5F" w14:textId="77777777" w:rsidTr="00FA54E5">
        <w:tc>
          <w:tcPr>
            <w:tcW w:w="4815" w:type="dxa"/>
          </w:tcPr>
          <w:p w14:paraId="05305438" w14:textId="7FEFB538" w:rsidR="008508A7" w:rsidRPr="002A15DA" w:rsidRDefault="008508A7" w:rsidP="00A4696E">
            <w:pPr>
              <w:rPr>
                <w:color w:val="487890"/>
                <w:sz w:val="24"/>
                <w:szCs w:val="24"/>
              </w:rPr>
            </w:pPr>
            <w:r>
              <w:rPr>
                <w:color w:val="487890"/>
                <w:sz w:val="24"/>
                <w:szCs w:val="24"/>
              </w:rPr>
              <w:t>Other Current Assets</w:t>
            </w:r>
          </w:p>
        </w:tc>
        <w:tc>
          <w:tcPr>
            <w:tcW w:w="939" w:type="dxa"/>
          </w:tcPr>
          <w:p w14:paraId="2A1BA317" w14:textId="77777777" w:rsidR="008508A7" w:rsidRPr="008367F3" w:rsidRDefault="008508A7" w:rsidP="008367F3">
            <w:pPr>
              <w:jc w:val="center"/>
              <w:rPr>
                <w:i/>
                <w:iCs/>
                <w:color w:val="487890"/>
                <w:sz w:val="24"/>
                <w:szCs w:val="24"/>
              </w:rPr>
            </w:pPr>
          </w:p>
        </w:tc>
        <w:tc>
          <w:tcPr>
            <w:tcW w:w="1533" w:type="dxa"/>
          </w:tcPr>
          <w:p w14:paraId="014C6C6C" w14:textId="77777777" w:rsidR="008508A7" w:rsidRPr="002A15DA" w:rsidRDefault="008508A7" w:rsidP="00A4696E">
            <w:pPr>
              <w:jc w:val="right"/>
              <w:rPr>
                <w:color w:val="487890"/>
                <w:sz w:val="24"/>
                <w:szCs w:val="24"/>
              </w:rPr>
            </w:pPr>
          </w:p>
        </w:tc>
        <w:tc>
          <w:tcPr>
            <w:tcW w:w="1729" w:type="dxa"/>
          </w:tcPr>
          <w:p w14:paraId="6BE80E26" w14:textId="77777777" w:rsidR="008508A7" w:rsidRPr="002A15DA" w:rsidRDefault="008508A7" w:rsidP="00A4696E">
            <w:pPr>
              <w:rPr>
                <w:color w:val="487890"/>
                <w:sz w:val="24"/>
                <w:szCs w:val="24"/>
              </w:rPr>
            </w:pPr>
          </w:p>
        </w:tc>
      </w:tr>
      <w:tr w:rsidR="008508A7" w:rsidRPr="002A15DA" w14:paraId="12A18503" w14:textId="2C5B5DF7" w:rsidTr="00FA54E5">
        <w:tc>
          <w:tcPr>
            <w:tcW w:w="4815" w:type="dxa"/>
            <w:shd w:val="clear" w:color="auto" w:fill="FFFFFF"/>
            <w:vAlign w:val="bottom"/>
          </w:tcPr>
          <w:p w14:paraId="07AFA113" w14:textId="677FF56D" w:rsidR="008508A7" w:rsidRPr="008508A7" w:rsidRDefault="008508A7" w:rsidP="008508A7">
            <w:pPr>
              <w:rPr>
                <w:color w:val="487890"/>
                <w:sz w:val="24"/>
                <w:szCs w:val="24"/>
              </w:rPr>
            </w:pPr>
            <w:r w:rsidRPr="008508A7">
              <w:rPr>
                <w:rFonts w:cs="Segoe UI"/>
                <w:color w:val="487890"/>
                <w:sz w:val="24"/>
                <w:szCs w:val="24"/>
              </w:rPr>
              <w:t>Gift Aid</w:t>
            </w:r>
          </w:p>
        </w:tc>
        <w:tc>
          <w:tcPr>
            <w:tcW w:w="939" w:type="dxa"/>
            <w:shd w:val="clear" w:color="auto" w:fill="FFFFFF"/>
            <w:vAlign w:val="bottom"/>
          </w:tcPr>
          <w:p w14:paraId="71BB2940" w14:textId="2A083535" w:rsidR="008508A7" w:rsidRPr="008508A7" w:rsidRDefault="008508A7" w:rsidP="008508A7">
            <w:pPr>
              <w:jc w:val="center"/>
              <w:rPr>
                <w:i/>
                <w:iCs/>
                <w:color w:val="487890"/>
                <w:sz w:val="24"/>
                <w:szCs w:val="24"/>
              </w:rPr>
            </w:pPr>
            <w:r>
              <w:rPr>
                <w:i/>
                <w:iCs/>
                <w:color w:val="487890"/>
                <w:sz w:val="24"/>
                <w:szCs w:val="24"/>
              </w:rPr>
              <w:t>8</w:t>
            </w:r>
          </w:p>
        </w:tc>
        <w:tc>
          <w:tcPr>
            <w:tcW w:w="1533" w:type="dxa"/>
            <w:shd w:val="clear" w:color="auto" w:fill="FFFFFF"/>
            <w:vAlign w:val="bottom"/>
          </w:tcPr>
          <w:p w14:paraId="77C318F6" w14:textId="4FA9C8B5" w:rsidR="008508A7" w:rsidRPr="008508A7" w:rsidRDefault="008508A7" w:rsidP="008508A7">
            <w:pPr>
              <w:jc w:val="right"/>
              <w:rPr>
                <w:color w:val="487890"/>
                <w:sz w:val="24"/>
                <w:szCs w:val="24"/>
              </w:rPr>
            </w:pPr>
            <w:r w:rsidRPr="008508A7">
              <w:rPr>
                <w:rFonts w:cs="Segoe UI"/>
                <w:color w:val="487890"/>
                <w:sz w:val="24"/>
                <w:szCs w:val="24"/>
              </w:rPr>
              <w:t>£415.70</w:t>
            </w:r>
          </w:p>
        </w:tc>
        <w:tc>
          <w:tcPr>
            <w:tcW w:w="1729" w:type="dxa"/>
          </w:tcPr>
          <w:p w14:paraId="48308DFE" w14:textId="77777777" w:rsidR="008508A7" w:rsidRPr="002A15DA" w:rsidRDefault="008508A7" w:rsidP="008508A7">
            <w:pPr>
              <w:rPr>
                <w:color w:val="487890"/>
                <w:sz w:val="24"/>
                <w:szCs w:val="24"/>
              </w:rPr>
            </w:pPr>
          </w:p>
        </w:tc>
      </w:tr>
      <w:tr w:rsidR="008508A7" w:rsidRPr="002A15DA" w14:paraId="0F009D17" w14:textId="09C42B22" w:rsidTr="00FA54E5">
        <w:tc>
          <w:tcPr>
            <w:tcW w:w="4815" w:type="dxa"/>
            <w:shd w:val="clear" w:color="auto" w:fill="FFFFFF"/>
            <w:vAlign w:val="bottom"/>
          </w:tcPr>
          <w:p w14:paraId="1330CE6D" w14:textId="4F9053EC" w:rsidR="008508A7" w:rsidRPr="008508A7" w:rsidRDefault="008508A7" w:rsidP="008508A7">
            <w:pPr>
              <w:rPr>
                <w:color w:val="487890"/>
                <w:sz w:val="24"/>
                <w:szCs w:val="24"/>
              </w:rPr>
            </w:pPr>
            <w:r w:rsidRPr="008508A7">
              <w:rPr>
                <w:rFonts w:cs="Segoe UI"/>
                <w:color w:val="487890"/>
                <w:sz w:val="24"/>
                <w:szCs w:val="24"/>
              </w:rPr>
              <w:t>Cantley Community Foundation</w:t>
            </w:r>
          </w:p>
        </w:tc>
        <w:tc>
          <w:tcPr>
            <w:tcW w:w="939" w:type="dxa"/>
            <w:shd w:val="clear" w:color="auto" w:fill="FFFFFF"/>
            <w:vAlign w:val="bottom"/>
          </w:tcPr>
          <w:p w14:paraId="5BD2ED06" w14:textId="17EE0281" w:rsidR="008508A7" w:rsidRPr="008508A7" w:rsidRDefault="008508A7" w:rsidP="008508A7">
            <w:pPr>
              <w:jc w:val="center"/>
              <w:rPr>
                <w:i/>
                <w:iCs/>
                <w:color w:val="487890"/>
                <w:sz w:val="24"/>
                <w:szCs w:val="24"/>
              </w:rPr>
            </w:pPr>
            <w:r>
              <w:rPr>
                <w:i/>
                <w:iCs/>
                <w:color w:val="487890"/>
                <w:sz w:val="24"/>
                <w:szCs w:val="24"/>
              </w:rPr>
              <w:t>9</w:t>
            </w:r>
          </w:p>
        </w:tc>
        <w:tc>
          <w:tcPr>
            <w:tcW w:w="1533" w:type="dxa"/>
            <w:shd w:val="clear" w:color="auto" w:fill="FFFFFF"/>
            <w:vAlign w:val="bottom"/>
          </w:tcPr>
          <w:p w14:paraId="526BDCC0" w14:textId="3F85AACF" w:rsidR="008508A7" w:rsidRPr="008508A7" w:rsidRDefault="008508A7" w:rsidP="008508A7">
            <w:pPr>
              <w:jc w:val="right"/>
              <w:rPr>
                <w:color w:val="487890"/>
                <w:sz w:val="24"/>
                <w:szCs w:val="24"/>
              </w:rPr>
            </w:pPr>
            <w:r w:rsidRPr="008508A7">
              <w:rPr>
                <w:rFonts w:cs="Segoe UI"/>
                <w:color w:val="487890"/>
                <w:sz w:val="24"/>
                <w:szCs w:val="24"/>
              </w:rPr>
              <w:t>£1,000.00</w:t>
            </w:r>
          </w:p>
        </w:tc>
        <w:tc>
          <w:tcPr>
            <w:tcW w:w="1729" w:type="dxa"/>
          </w:tcPr>
          <w:p w14:paraId="45B7735E" w14:textId="3640D209" w:rsidR="008508A7" w:rsidRPr="002A15DA" w:rsidRDefault="008508A7" w:rsidP="008508A7">
            <w:pPr>
              <w:rPr>
                <w:color w:val="487890"/>
                <w:sz w:val="24"/>
                <w:szCs w:val="24"/>
                <w:u w:val="single"/>
              </w:rPr>
            </w:pPr>
            <w:r w:rsidRPr="002A15DA">
              <w:rPr>
                <w:color w:val="487890"/>
                <w:sz w:val="24"/>
                <w:szCs w:val="24"/>
              </w:rPr>
              <w:t xml:space="preserve">             </w:t>
            </w:r>
          </w:p>
        </w:tc>
      </w:tr>
      <w:tr w:rsidR="008367F3" w:rsidRPr="002A15DA" w14:paraId="6B988622" w14:textId="29D1C9F2" w:rsidTr="00FA54E5">
        <w:tc>
          <w:tcPr>
            <w:tcW w:w="4815" w:type="dxa"/>
          </w:tcPr>
          <w:p w14:paraId="28F149D8" w14:textId="0D5B779F" w:rsidR="008367F3" w:rsidRPr="002A15DA" w:rsidRDefault="008367F3" w:rsidP="00A4696E">
            <w:pPr>
              <w:rPr>
                <w:color w:val="487890"/>
                <w:sz w:val="24"/>
                <w:szCs w:val="24"/>
              </w:rPr>
            </w:pPr>
            <w:r w:rsidRPr="002A15DA">
              <w:rPr>
                <w:color w:val="487890"/>
                <w:sz w:val="24"/>
                <w:szCs w:val="24"/>
              </w:rPr>
              <w:t>Total Current Assets</w:t>
            </w:r>
          </w:p>
        </w:tc>
        <w:tc>
          <w:tcPr>
            <w:tcW w:w="939" w:type="dxa"/>
          </w:tcPr>
          <w:p w14:paraId="1F49792C" w14:textId="77777777" w:rsidR="008367F3" w:rsidRPr="008367F3" w:rsidRDefault="008367F3" w:rsidP="008367F3">
            <w:pPr>
              <w:jc w:val="center"/>
              <w:rPr>
                <w:i/>
                <w:iCs/>
                <w:color w:val="487890"/>
                <w:sz w:val="24"/>
                <w:szCs w:val="24"/>
              </w:rPr>
            </w:pPr>
          </w:p>
        </w:tc>
        <w:tc>
          <w:tcPr>
            <w:tcW w:w="1533" w:type="dxa"/>
          </w:tcPr>
          <w:p w14:paraId="4BAA9EBD" w14:textId="45DBE0BC" w:rsidR="008367F3" w:rsidRPr="002A15DA" w:rsidRDefault="008367F3" w:rsidP="00A4696E">
            <w:pPr>
              <w:jc w:val="right"/>
              <w:rPr>
                <w:color w:val="487890"/>
                <w:sz w:val="24"/>
                <w:szCs w:val="24"/>
              </w:rPr>
            </w:pPr>
          </w:p>
        </w:tc>
        <w:tc>
          <w:tcPr>
            <w:tcW w:w="1729" w:type="dxa"/>
          </w:tcPr>
          <w:p w14:paraId="703D18DC" w14:textId="2A8949D7" w:rsidR="008367F3" w:rsidRPr="00310F6B" w:rsidRDefault="008508A7" w:rsidP="002A15DA">
            <w:pPr>
              <w:jc w:val="right"/>
              <w:rPr>
                <w:b/>
                <w:bCs/>
                <w:color w:val="487890"/>
                <w:sz w:val="24"/>
                <w:szCs w:val="24"/>
                <w:u w:val="single"/>
              </w:rPr>
            </w:pPr>
            <w:r w:rsidRPr="008508A7">
              <w:rPr>
                <w:b/>
                <w:bCs/>
                <w:color w:val="487890"/>
                <w:sz w:val="24"/>
                <w:szCs w:val="24"/>
                <w:u w:val="single"/>
              </w:rPr>
              <w:t>£27,690.52</w:t>
            </w:r>
          </w:p>
        </w:tc>
      </w:tr>
      <w:tr w:rsidR="008367F3" w:rsidRPr="002A15DA" w14:paraId="7194C624" w14:textId="72EFA8DA" w:rsidTr="00FA54E5">
        <w:tc>
          <w:tcPr>
            <w:tcW w:w="4815" w:type="dxa"/>
          </w:tcPr>
          <w:p w14:paraId="41EF4684" w14:textId="76254119" w:rsidR="008367F3" w:rsidRPr="002A15DA" w:rsidRDefault="008367F3" w:rsidP="00A4696E">
            <w:pPr>
              <w:rPr>
                <w:color w:val="487890"/>
                <w:sz w:val="24"/>
                <w:szCs w:val="24"/>
              </w:rPr>
            </w:pPr>
          </w:p>
        </w:tc>
        <w:tc>
          <w:tcPr>
            <w:tcW w:w="939" w:type="dxa"/>
          </w:tcPr>
          <w:p w14:paraId="63D7A595" w14:textId="77777777" w:rsidR="008367F3" w:rsidRPr="008367F3" w:rsidRDefault="008367F3" w:rsidP="008367F3">
            <w:pPr>
              <w:jc w:val="center"/>
              <w:rPr>
                <w:i/>
                <w:iCs/>
                <w:color w:val="487890"/>
                <w:sz w:val="24"/>
                <w:szCs w:val="24"/>
              </w:rPr>
            </w:pPr>
          </w:p>
        </w:tc>
        <w:tc>
          <w:tcPr>
            <w:tcW w:w="1533" w:type="dxa"/>
          </w:tcPr>
          <w:p w14:paraId="13710335" w14:textId="60BA3D89" w:rsidR="008367F3" w:rsidRPr="002A15DA" w:rsidRDefault="008367F3" w:rsidP="00A4696E">
            <w:pPr>
              <w:jc w:val="right"/>
              <w:rPr>
                <w:color w:val="487890"/>
                <w:sz w:val="24"/>
                <w:szCs w:val="24"/>
              </w:rPr>
            </w:pPr>
          </w:p>
        </w:tc>
        <w:tc>
          <w:tcPr>
            <w:tcW w:w="1729" w:type="dxa"/>
          </w:tcPr>
          <w:p w14:paraId="6F2DB9FD" w14:textId="27D0D003" w:rsidR="008367F3" w:rsidRPr="00EE7C7D" w:rsidRDefault="008508A7" w:rsidP="00EE7C7D">
            <w:pPr>
              <w:jc w:val="right"/>
              <w:rPr>
                <w:b/>
                <w:bCs/>
                <w:color w:val="487890"/>
                <w:sz w:val="24"/>
                <w:szCs w:val="24"/>
                <w:u w:val="single"/>
              </w:rPr>
            </w:pPr>
            <w:r w:rsidRPr="008508A7">
              <w:rPr>
                <w:b/>
                <w:bCs/>
                <w:color w:val="487890"/>
                <w:sz w:val="24"/>
                <w:szCs w:val="24"/>
                <w:u w:val="single"/>
              </w:rPr>
              <w:t>£62,868.36</w:t>
            </w:r>
          </w:p>
        </w:tc>
      </w:tr>
      <w:tr w:rsidR="008367F3" w:rsidRPr="002A15DA" w14:paraId="176C0751" w14:textId="77777777" w:rsidTr="00FA54E5">
        <w:tc>
          <w:tcPr>
            <w:tcW w:w="4815" w:type="dxa"/>
          </w:tcPr>
          <w:p w14:paraId="3677FB61" w14:textId="77777777" w:rsidR="008367F3" w:rsidRPr="00EE7C7D" w:rsidRDefault="008367F3" w:rsidP="00A4696E">
            <w:pPr>
              <w:rPr>
                <w:color w:val="487890"/>
                <w:sz w:val="24"/>
                <w:szCs w:val="24"/>
              </w:rPr>
            </w:pPr>
          </w:p>
        </w:tc>
        <w:tc>
          <w:tcPr>
            <w:tcW w:w="939" w:type="dxa"/>
          </w:tcPr>
          <w:p w14:paraId="64CE75FF" w14:textId="77777777" w:rsidR="008367F3" w:rsidRPr="008367F3" w:rsidRDefault="008367F3" w:rsidP="008367F3">
            <w:pPr>
              <w:jc w:val="center"/>
              <w:rPr>
                <w:i/>
                <w:iCs/>
                <w:color w:val="487890"/>
                <w:sz w:val="24"/>
                <w:szCs w:val="24"/>
              </w:rPr>
            </w:pPr>
          </w:p>
        </w:tc>
        <w:tc>
          <w:tcPr>
            <w:tcW w:w="1533" w:type="dxa"/>
          </w:tcPr>
          <w:p w14:paraId="33F378E7" w14:textId="62F825C9" w:rsidR="008367F3" w:rsidRPr="002A15DA" w:rsidRDefault="008367F3" w:rsidP="00A4696E">
            <w:pPr>
              <w:jc w:val="right"/>
              <w:rPr>
                <w:color w:val="487890"/>
                <w:sz w:val="24"/>
                <w:szCs w:val="24"/>
              </w:rPr>
            </w:pPr>
          </w:p>
        </w:tc>
        <w:tc>
          <w:tcPr>
            <w:tcW w:w="1729" w:type="dxa"/>
          </w:tcPr>
          <w:p w14:paraId="1E720665" w14:textId="77777777" w:rsidR="008367F3" w:rsidRPr="002A15DA" w:rsidRDefault="008367F3" w:rsidP="00A4696E">
            <w:pPr>
              <w:rPr>
                <w:color w:val="487890"/>
                <w:sz w:val="24"/>
                <w:szCs w:val="24"/>
              </w:rPr>
            </w:pPr>
          </w:p>
        </w:tc>
      </w:tr>
      <w:tr w:rsidR="008367F3" w:rsidRPr="002A15DA" w14:paraId="32031C3D" w14:textId="4845166C" w:rsidTr="00FA54E5">
        <w:tc>
          <w:tcPr>
            <w:tcW w:w="4815" w:type="dxa"/>
          </w:tcPr>
          <w:p w14:paraId="5E2BEB8C" w14:textId="404CA0BE" w:rsidR="008367F3" w:rsidRPr="002A15DA" w:rsidRDefault="008367F3" w:rsidP="00A4696E">
            <w:pPr>
              <w:rPr>
                <w:b/>
                <w:bCs/>
                <w:color w:val="487890"/>
                <w:sz w:val="24"/>
                <w:szCs w:val="24"/>
              </w:rPr>
            </w:pPr>
            <w:r w:rsidRPr="002A15DA">
              <w:rPr>
                <w:b/>
                <w:bCs/>
                <w:color w:val="487890"/>
                <w:sz w:val="24"/>
                <w:szCs w:val="24"/>
              </w:rPr>
              <w:t>Fixed Assets</w:t>
            </w:r>
          </w:p>
        </w:tc>
        <w:tc>
          <w:tcPr>
            <w:tcW w:w="939" w:type="dxa"/>
          </w:tcPr>
          <w:p w14:paraId="6FC018E5" w14:textId="77777777" w:rsidR="008367F3" w:rsidRPr="008367F3" w:rsidRDefault="008367F3" w:rsidP="008367F3">
            <w:pPr>
              <w:jc w:val="center"/>
              <w:rPr>
                <w:i/>
                <w:iCs/>
                <w:color w:val="487890"/>
                <w:sz w:val="24"/>
                <w:szCs w:val="24"/>
              </w:rPr>
            </w:pPr>
          </w:p>
        </w:tc>
        <w:tc>
          <w:tcPr>
            <w:tcW w:w="1533" w:type="dxa"/>
          </w:tcPr>
          <w:p w14:paraId="55F84F32" w14:textId="5F9199A4" w:rsidR="008367F3" w:rsidRPr="002A15DA" w:rsidRDefault="008367F3" w:rsidP="00A4696E">
            <w:pPr>
              <w:jc w:val="right"/>
              <w:rPr>
                <w:color w:val="487890"/>
                <w:sz w:val="24"/>
                <w:szCs w:val="24"/>
              </w:rPr>
            </w:pPr>
          </w:p>
        </w:tc>
        <w:tc>
          <w:tcPr>
            <w:tcW w:w="1729" w:type="dxa"/>
          </w:tcPr>
          <w:p w14:paraId="1D79FC49" w14:textId="77777777" w:rsidR="008367F3" w:rsidRPr="002A15DA" w:rsidRDefault="008367F3" w:rsidP="00A4696E">
            <w:pPr>
              <w:rPr>
                <w:color w:val="487890"/>
                <w:sz w:val="24"/>
                <w:szCs w:val="24"/>
              </w:rPr>
            </w:pPr>
          </w:p>
        </w:tc>
      </w:tr>
      <w:tr w:rsidR="008367F3" w:rsidRPr="002A15DA" w14:paraId="74D24915" w14:textId="77777777" w:rsidTr="00FA54E5">
        <w:tc>
          <w:tcPr>
            <w:tcW w:w="4815" w:type="dxa"/>
          </w:tcPr>
          <w:p w14:paraId="4A1267CB" w14:textId="77777777" w:rsidR="008367F3" w:rsidRPr="002A15DA" w:rsidRDefault="008367F3" w:rsidP="00A4696E">
            <w:pPr>
              <w:rPr>
                <w:b/>
                <w:bCs/>
                <w:color w:val="487890"/>
                <w:sz w:val="24"/>
                <w:szCs w:val="24"/>
              </w:rPr>
            </w:pPr>
          </w:p>
        </w:tc>
        <w:tc>
          <w:tcPr>
            <w:tcW w:w="939" w:type="dxa"/>
          </w:tcPr>
          <w:p w14:paraId="74B8893B" w14:textId="77777777" w:rsidR="008367F3" w:rsidRPr="008367F3" w:rsidRDefault="008367F3" w:rsidP="008367F3">
            <w:pPr>
              <w:jc w:val="center"/>
              <w:rPr>
                <w:i/>
                <w:iCs/>
                <w:color w:val="487890"/>
                <w:sz w:val="24"/>
                <w:szCs w:val="24"/>
              </w:rPr>
            </w:pPr>
          </w:p>
        </w:tc>
        <w:tc>
          <w:tcPr>
            <w:tcW w:w="1533" w:type="dxa"/>
          </w:tcPr>
          <w:p w14:paraId="3F24B049" w14:textId="3787EDBF" w:rsidR="008367F3" w:rsidRPr="002A15DA" w:rsidRDefault="008367F3" w:rsidP="00A4696E">
            <w:pPr>
              <w:jc w:val="right"/>
              <w:rPr>
                <w:color w:val="487890"/>
                <w:sz w:val="24"/>
                <w:szCs w:val="24"/>
              </w:rPr>
            </w:pPr>
          </w:p>
        </w:tc>
        <w:tc>
          <w:tcPr>
            <w:tcW w:w="1729" w:type="dxa"/>
          </w:tcPr>
          <w:p w14:paraId="7D8BBCAE" w14:textId="77777777" w:rsidR="008367F3" w:rsidRPr="002A15DA" w:rsidRDefault="008367F3" w:rsidP="00A4696E">
            <w:pPr>
              <w:rPr>
                <w:color w:val="487890"/>
                <w:sz w:val="24"/>
                <w:szCs w:val="24"/>
              </w:rPr>
            </w:pPr>
          </w:p>
        </w:tc>
      </w:tr>
      <w:tr w:rsidR="008367F3" w:rsidRPr="002A15DA" w14:paraId="3B119888" w14:textId="1CD219DA" w:rsidTr="00FA54E5">
        <w:tc>
          <w:tcPr>
            <w:tcW w:w="4815" w:type="dxa"/>
          </w:tcPr>
          <w:p w14:paraId="490CFD8E" w14:textId="19B9FBC0" w:rsidR="008367F3" w:rsidRPr="002A15DA" w:rsidRDefault="008367F3" w:rsidP="00A4696E">
            <w:pPr>
              <w:rPr>
                <w:color w:val="487890"/>
                <w:sz w:val="24"/>
                <w:szCs w:val="24"/>
              </w:rPr>
            </w:pPr>
            <w:r w:rsidRPr="002A15DA">
              <w:rPr>
                <w:color w:val="487890"/>
                <w:sz w:val="24"/>
                <w:szCs w:val="24"/>
              </w:rPr>
              <w:t>Buildings</w:t>
            </w:r>
          </w:p>
        </w:tc>
        <w:tc>
          <w:tcPr>
            <w:tcW w:w="939" w:type="dxa"/>
          </w:tcPr>
          <w:p w14:paraId="48F88BAF" w14:textId="48204373" w:rsidR="008367F3" w:rsidRPr="008367F3" w:rsidRDefault="008508A7" w:rsidP="008367F3">
            <w:pPr>
              <w:jc w:val="center"/>
              <w:rPr>
                <w:i/>
                <w:iCs/>
                <w:color w:val="487890"/>
                <w:sz w:val="24"/>
                <w:szCs w:val="24"/>
              </w:rPr>
            </w:pPr>
            <w:r>
              <w:rPr>
                <w:i/>
                <w:iCs/>
                <w:color w:val="487890"/>
                <w:sz w:val="24"/>
                <w:szCs w:val="24"/>
              </w:rPr>
              <w:t>10</w:t>
            </w:r>
          </w:p>
        </w:tc>
        <w:tc>
          <w:tcPr>
            <w:tcW w:w="1533" w:type="dxa"/>
          </w:tcPr>
          <w:p w14:paraId="12680196" w14:textId="66759C42" w:rsidR="008367F3" w:rsidRPr="002A15DA" w:rsidRDefault="008367F3" w:rsidP="00A4696E">
            <w:pPr>
              <w:jc w:val="right"/>
              <w:rPr>
                <w:color w:val="487890"/>
                <w:sz w:val="24"/>
                <w:szCs w:val="24"/>
              </w:rPr>
            </w:pPr>
            <w:r w:rsidRPr="002A15DA">
              <w:rPr>
                <w:color w:val="487890"/>
                <w:sz w:val="24"/>
                <w:szCs w:val="24"/>
              </w:rPr>
              <w:t>£15</w:t>
            </w:r>
            <w:r>
              <w:rPr>
                <w:color w:val="487890"/>
                <w:sz w:val="24"/>
                <w:szCs w:val="24"/>
              </w:rPr>
              <w:t>0</w:t>
            </w:r>
            <w:r w:rsidRPr="002A15DA">
              <w:rPr>
                <w:color w:val="487890"/>
                <w:sz w:val="24"/>
                <w:szCs w:val="24"/>
              </w:rPr>
              <w:t>,000.00</w:t>
            </w:r>
          </w:p>
        </w:tc>
        <w:tc>
          <w:tcPr>
            <w:tcW w:w="1729" w:type="dxa"/>
          </w:tcPr>
          <w:p w14:paraId="433674F2" w14:textId="77777777" w:rsidR="008367F3" w:rsidRPr="002A15DA" w:rsidRDefault="008367F3" w:rsidP="00A4696E">
            <w:pPr>
              <w:rPr>
                <w:color w:val="487890"/>
                <w:sz w:val="24"/>
                <w:szCs w:val="24"/>
              </w:rPr>
            </w:pPr>
          </w:p>
        </w:tc>
      </w:tr>
      <w:tr w:rsidR="008367F3" w:rsidRPr="002A15DA" w14:paraId="0B850AAB" w14:textId="1B313CF6" w:rsidTr="00FA54E5">
        <w:tc>
          <w:tcPr>
            <w:tcW w:w="4815" w:type="dxa"/>
          </w:tcPr>
          <w:p w14:paraId="31736725" w14:textId="5438EF84" w:rsidR="008367F3" w:rsidRPr="002A15DA" w:rsidRDefault="008367F3" w:rsidP="00A4696E">
            <w:pPr>
              <w:rPr>
                <w:color w:val="487890"/>
                <w:sz w:val="24"/>
                <w:szCs w:val="24"/>
              </w:rPr>
            </w:pPr>
            <w:r w:rsidRPr="002A15DA">
              <w:rPr>
                <w:color w:val="487890"/>
                <w:sz w:val="24"/>
                <w:szCs w:val="24"/>
              </w:rPr>
              <w:t>Furniture and Equipment</w:t>
            </w:r>
          </w:p>
        </w:tc>
        <w:tc>
          <w:tcPr>
            <w:tcW w:w="939" w:type="dxa"/>
          </w:tcPr>
          <w:p w14:paraId="4340E58D" w14:textId="5B71C147" w:rsidR="008367F3" w:rsidRPr="008367F3" w:rsidRDefault="008508A7" w:rsidP="008367F3">
            <w:pPr>
              <w:jc w:val="center"/>
              <w:rPr>
                <w:i/>
                <w:iCs/>
                <w:color w:val="487890"/>
                <w:sz w:val="24"/>
                <w:szCs w:val="24"/>
              </w:rPr>
            </w:pPr>
            <w:r>
              <w:rPr>
                <w:i/>
                <w:iCs/>
                <w:color w:val="487890"/>
                <w:sz w:val="24"/>
                <w:szCs w:val="24"/>
              </w:rPr>
              <w:t>11</w:t>
            </w:r>
          </w:p>
        </w:tc>
        <w:tc>
          <w:tcPr>
            <w:tcW w:w="1533" w:type="dxa"/>
          </w:tcPr>
          <w:p w14:paraId="3348D0F5" w14:textId="02138E25" w:rsidR="008367F3" w:rsidRPr="002A15DA" w:rsidRDefault="008367F3" w:rsidP="00A4696E">
            <w:pPr>
              <w:jc w:val="right"/>
              <w:rPr>
                <w:color w:val="487890"/>
                <w:sz w:val="24"/>
                <w:szCs w:val="24"/>
              </w:rPr>
            </w:pPr>
            <w:r w:rsidRPr="002A15DA">
              <w:rPr>
                <w:color w:val="487890"/>
                <w:sz w:val="24"/>
                <w:szCs w:val="24"/>
              </w:rPr>
              <w:t>£750.00</w:t>
            </w:r>
          </w:p>
        </w:tc>
        <w:tc>
          <w:tcPr>
            <w:tcW w:w="1729" w:type="dxa"/>
          </w:tcPr>
          <w:p w14:paraId="4AFC6310" w14:textId="77777777" w:rsidR="008367F3" w:rsidRPr="002A15DA" w:rsidRDefault="008367F3" w:rsidP="00A4696E">
            <w:pPr>
              <w:rPr>
                <w:color w:val="487890"/>
                <w:sz w:val="24"/>
                <w:szCs w:val="24"/>
              </w:rPr>
            </w:pPr>
          </w:p>
        </w:tc>
      </w:tr>
      <w:tr w:rsidR="008367F3" w:rsidRPr="002A15DA" w14:paraId="662458DA" w14:textId="77777777" w:rsidTr="00FA54E5">
        <w:tc>
          <w:tcPr>
            <w:tcW w:w="4815" w:type="dxa"/>
          </w:tcPr>
          <w:p w14:paraId="7D05A25E" w14:textId="7B3E2D0C" w:rsidR="008367F3" w:rsidRPr="002A15DA" w:rsidRDefault="008367F3" w:rsidP="00A4696E">
            <w:pPr>
              <w:rPr>
                <w:color w:val="487890"/>
                <w:sz w:val="24"/>
                <w:szCs w:val="24"/>
              </w:rPr>
            </w:pPr>
            <w:r w:rsidRPr="002A15DA">
              <w:rPr>
                <w:color w:val="487890"/>
                <w:sz w:val="24"/>
                <w:szCs w:val="24"/>
              </w:rPr>
              <w:t xml:space="preserve">Anglia Water mast ground rent contract </w:t>
            </w:r>
          </w:p>
        </w:tc>
        <w:tc>
          <w:tcPr>
            <w:tcW w:w="939" w:type="dxa"/>
          </w:tcPr>
          <w:p w14:paraId="1452231E" w14:textId="36DDC0F4" w:rsidR="008367F3" w:rsidRPr="008367F3" w:rsidRDefault="008508A7" w:rsidP="008367F3">
            <w:pPr>
              <w:jc w:val="center"/>
              <w:rPr>
                <w:i/>
                <w:iCs/>
                <w:color w:val="487890"/>
                <w:sz w:val="24"/>
                <w:szCs w:val="24"/>
              </w:rPr>
            </w:pPr>
            <w:r>
              <w:rPr>
                <w:i/>
                <w:iCs/>
                <w:color w:val="487890"/>
                <w:sz w:val="24"/>
                <w:szCs w:val="24"/>
              </w:rPr>
              <w:t>12</w:t>
            </w:r>
          </w:p>
        </w:tc>
        <w:tc>
          <w:tcPr>
            <w:tcW w:w="1533" w:type="dxa"/>
          </w:tcPr>
          <w:p w14:paraId="5C32FE70" w14:textId="2BB33056" w:rsidR="008367F3" w:rsidRPr="002A15DA" w:rsidRDefault="008367F3" w:rsidP="00A4696E">
            <w:pPr>
              <w:jc w:val="right"/>
              <w:rPr>
                <w:color w:val="487890"/>
                <w:sz w:val="24"/>
                <w:szCs w:val="24"/>
              </w:rPr>
            </w:pPr>
            <w:r w:rsidRPr="002A15DA">
              <w:rPr>
                <w:color w:val="487890"/>
                <w:sz w:val="24"/>
                <w:szCs w:val="24"/>
              </w:rPr>
              <w:t>£7,000.00</w:t>
            </w:r>
          </w:p>
        </w:tc>
        <w:tc>
          <w:tcPr>
            <w:tcW w:w="1729" w:type="dxa"/>
          </w:tcPr>
          <w:p w14:paraId="2B57E621" w14:textId="77777777" w:rsidR="008367F3" w:rsidRPr="002A15DA" w:rsidRDefault="008367F3" w:rsidP="00A4696E">
            <w:pPr>
              <w:rPr>
                <w:color w:val="487890"/>
                <w:sz w:val="24"/>
                <w:szCs w:val="24"/>
              </w:rPr>
            </w:pPr>
          </w:p>
        </w:tc>
      </w:tr>
      <w:tr w:rsidR="008367F3" w:rsidRPr="002A15DA" w14:paraId="116FB438" w14:textId="4F713168" w:rsidTr="00FA54E5">
        <w:tc>
          <w:tcPr>
            <w:tcW w:w="4815" w:type="dxa"/>
          </w:tcPr>
          <w:p w14:paraId="05B6B725" w14:textId="0B14BC8D" w:rsidR="008367F3" w:rsidRPr="002A15DA" w:rsidRDefault="008367F3" w:rsidP="00A4696E">
            <w:pPr>
              <w:rPr>
                <w:color w:val="487890"/>
                <w:sz w:val="24"/>
                <w:szCs w:val="24"/>
              </w:rPr>
            </w:pPr>
            <w:r w:rsidRPr="002A15DA">
              <w:rPr>
                <w:color w:val="487890"/>
                <w:sz w:val="24"/>
                <w:szCs w:val="24"/>
              </w:rPr>
              <w:t>Accumulated Depreciation (subtract)</w:t>
            </w:r>
          </w:p>
        </w:tc>
        <w:tc>
          <w:tcPr>
            <w:tcW w:w="939" w:type="dxa"/>
          </w:tcPr>
          <w:p w14:paraId="36B86FE8" w14:textId="5CE3FFC4" w:rsidR="008367F3" w:rsidRPr="008367F3" w:rsidRDefault="008508A7" w:rsidP="008367F3">
            <w:pPr>
              <w:jc w:val="center"/>
              <w:rPr>
                <w:i/>
                <w:iCs/>
                <w:color w:val="487890"/>
                <w:sz w:val="24"/>
                <w:szCs w:val="24"/>
              </w:rPr>
            </w:pPr>
            <w:r>
              <w:rPr>
                <w:i/>
                <w:iCs/>
                <w:color w:val="487890"/>
                <w:sz w:val="24"/>
                <w:szCs w:val="24"/>
              </w:rPr>
              <w:t>13</w:t>
            </w:r>
          </w:p>
        </w:tc>
        <w:tc>
          <w:tcPr>
            <w:tcW w:w="1533" w:type="dxa"/>
          </w:tcPr>
          <w:p w14:paraId="4D9CBF9C" w14:textId="2E1A0181" w:rsidR="008367F3" w:rsidRPr="002A15DA" w:rsidRDefault="008367F3" w:rsidP="00A4696E">
            <w:pPr>
              <w:jc w:val="right"/>
              <w:rPr>
                <w:color w:val="487890"/>
                <w:sz w:val="24"/>
                <w:szCs w:val="24"/>
              </w:rPr>
            </w:pPr>
            <w:r w:rsidRPr="002A15DA">
              <w:rPr>
                <w:color w:val="487890"/>
                <w:sz w:val="24"/>
                <w:szCs w:val="24"/>
              </w:rPr>
              <w:t>(£2,000.00)</w:t>
            </w:r>
          </w:p>
        </w:tc>
        <w:tc>
          <w:tcPr>
            <w:tcW w:w="1729" w:type="dxa"/>
          </w:tcPr>
          <w:p w14:paraId="44813F65" w14:textId="77777777" w:rsidR="008367F3" w:rsidRPr="002A15DA" w:rsidRDefault="008367F3" w:rsidP="00A4696E">
            <w:pPr>
              <w:rPr>
                <w:color w:val="487890"/>
                <w:sz w:val="24"/>
                <w:szCs w:val="24"/>
              </w:rPr>
            </w:pPr>
          </w:p>
        </w:tc>
      </w:tr>
      <w:tr w:rsidR="008367F3" w:rsidRPr="002A15DA" w14:paraId="7C702BEE" w14:textId="2D69CCA6" w:rsidTr="00FA54E5">
        <w:tc>
          <w:tcPr>
            <w:tcW w:w="4815" w:type="dxa"/>
          </w:tcPr>
          <w:p w14:paraId="3EB59499" w14:textId="38E82B34" w:rsidR="008367F3" w:rsidRPr="002A15DA" w:rsidRDefault="008367F3" w:rsidP="00A4696E">
            <w:pPr>
              <w:rPr>
                <w:color w:val="487890"/>
                <w:sz w:val="24"/>
                <w:szCs w:val="24"/>
              </w:rPr>
            </w:pPr>
            <w:r w:rsidRPr="002A15DA">
              <w:rPr>
                <w:color w:val="487890"/>
                <w:sz w:val="24"/>
                <w:szCs w:val="24"/>
              </w:rPr>
              <w:t>Total Fixed Assets</w:t>
            </w:r>
          </w:p>
        </w:tc>
        <w:tc>
          <w:tcPr>
            <w:tcW w:w="939" w:type="dxa"/>
          </w:tcPr>
          <w:p w14:paraId="7B1EABC3" w14:textId="77777777" w:rsidR="008367F3" w:rsidRPr="008367F3" w:rsidRDefault="008367F3" w:rsidP="008367F3">
            <w:pPr>
              <w:jc w:val="center"/>
              <w:rPr>
                <w:i/>
                <w:iCs/>
                <w:color w:val="487890"/>
                <w:sz w:val="24"/>
                <w:szCs w:val="24"/>
              </w:rPr>
            </w:pPr>
          </w:p>
        </w:tc>
        <w:tc>
          <w:tcPr>
            <w:tcW w:w="1533" w:type="dxa"/>
          </w:tcPr>
          <w:p w14:paraId="57128474" w14:textId="5CA9DA0A" w:rsidR="008367F3" w:rsidRPr="002A15DA" w:rsidRDefault="008367F3" w:rsidP="00A4696E">
            <w:pPr>
              <w:jc w:val="right"/>
              <w:rPr>
                <w:color w:val="487890"/>
                <w:sz w:val="24"/>
                <w:szCs w:val="24"/>
              </w:rPr>
            </w:pPr>
          </w:p>
        </w:tc>
        <w:tc>
          <w:tcPr>
            <w:tcW w:w="1729" w:type="dxa"/>
          </w:tcPr>
          <w:p w14:paraId="4EDCD6AB" w14:textId="40120E4F" w:rsidR="008367F3" w:rsidRPr="002A15DA" w:rsidRDefault="008367F3" w:rsidP="002A15DA">
            <w:pPr>
              <w:jc w:val="right"/>
              <w:rPr>
                <w:b/>
                <w:bCs/>
                <w:color w:val="487890"/>
                <w:sz w:val="24"/>
                <w:szCs w:val="24"/>
                <w:u w:val="single"/>
              </w:rPr>
            </w:pPr>
            <w:r w:rsidRPr="002A15DA">
              <w:rPr>
                <w:b/>
                <w:bCs/>
                <w:color w:val="487890"/>
                <w:sz w:val="24"/>
                <w:szCs w:val="24"/>
                <w:u w:val="single"/>
              </w:rPr>
              <w:t>£15</w:t>
            </w:r>
            <w:r>
              <w:rPr>
                <w:b/>
                <w:bCs/>
                <w:color w:val="487890"/>
                <w:sz w:val="24"/>
                <w:szCs w:val="24"/>
                <w:u w:val="single"/>
              </w:rPr>
              <w:t>5</w:t>
            </w:r>
            <w:r w:rsidRPr="002A15DA">
              <w:rPr>
                <w:b/>
                <w:bCs/>
                <w:color w:val="487890"/>
                <w:sz w:val="24"/>
                <w:szCs w:val="24"/>
                <w:u w:val="single"/>
              </w:rPr>
              <w:t>,750.00</w:t>
            </w:r>
          </w:p>
        </w:tc>
      </w:tr>
      <w:tr w:rsidR="008367F3" w:rsidRPr="002A15DA" w14:paraId="17AB5A93" w14:textId="77777777" w:rsidTr="00FA54E5">
        <w:tc>
          <w:tcPr>
            <w:tcW w:w="4815" w:type="dxa"/>
          </w:tcPr>
          <w:p w14:paraId="6B159913" w14:textId="77777777" w:rsidR="008367F3" w:rsidRPr="002A15DA" w:rsidRDefault="008367F3" w:rsidP="00A4696E">
            <w:pPr>
              <w:rPr>
                <w:color w:val="487890"/>
                <w:sz w:val="24"/>
                <w:szCs w:val="24"/>
              </w:rPr>
            </w:pPr>
          </w:p>
        </w:tc>
        <w:tc>
          <w:tcPr>
            <w:tcW w:w="939" w:type="dxa"/>
          </w:tcPr>
          <w:p w14:paraId="229BAAD5" w14:textId="77777777" w:rsidR="008367F3" w:rsidRPr="002A15DA" w:rsidRDefault="008367F3" w:rsidP="008367F3">
            <w:pPr>
              <w:jc w:val="center"/>
              <w:rPr>
                <w:color w:val="487890"/>
                <w:sz w:val="24"/>
                <w:szCs w:val="24"/>
              </w:rPr>
            </w:pPr>
          </w:p>
        </w:tc>
        <w:tc>
          <w:tcPr>
            <w:tcW w:w="1533" w:type="dxa"/>
          </w:tcPr>
          <w:p w14:paraId="369E711A" w14:textId="62B05AE3" w:rsidR="008367F3" w:rsidRPr="002A15DA" w:rsidRDefault="008367F3" w:rsidP="00A4696E">
            <w:pPr>
              <w:jc w:val="right"/>
              <w:rPr>
                <w:color w:val="487890"/>
                <w:sz w:val="24"/>
                <w:szCs w:val="24"/>
              </w:rPr>
            </w:pPr>
          </w:p>
        </w:tc>
        <w:tc>
          <w:tcPr>
            <w:tcW w:w="1729" w:type="dxa"/>
          </w:tcPr>
          <w:p w14:paraId="7765CE61" w14:textId="77777777" w:rsidR="008367F3" w:rsidRPr="002A15DA" w:rsidRDefault="008367F3" w:rsidP="00A4696E">
            <w:pPr>
              <w:rPr>
                <w:color w:val="487890"/>
                <w:sz w:val="24"/>
                <w:szCs w:val="24"/>
              </w:rPr>
            </w:pPr>
          </w:p>
        </w:tc>
      </w:tr>
      <w:tr w:rsidR="008367F3" w:rsidRPr="002A15DA" w14:paraId="74C30151" w14:textId="09243A36" w:rsidTr="00FA54E5">
        <w:tc>
          <w:tcPr>
            <w:tcW w:w="4815" w:type="dxa"/>
          </w:tcPr>
          <w:p w14:paraId="07A258A2" w14:textId="2B8169B0" w:rsidR="008367F3" w:rsidRPr="002A15DA" w:rsidRDefault="008367F3" w:rsidP="00A4696E">
            <w:pPr>
              <w:rPr>
                <w:b/>
                <w:bCs/>
                <w:color w:val="487890"/>
                <w:sz w:val="24"/>
                <w:szCs w:val="24"/>
              </w:rPr>
            </w:pPr>
            <w:r w:rsidRPr="002A15DA">
              <w:rPr>
                <w:b/>
                <w:bCs/>
                <w:color w:val="487890"/>
                <w:sz w:val="24"/>
                <w:szCs w:val="24"/>
              </w:rPr>
              <w:t>Total Assets</w:t>
            </w:r>
          </w:p>
        </w:tc>
        <w:tc>
          <w:tcPr>
            <w:tcW w:w="939" w:type="dxa"/>
          </w:tcPr>
          <w:p w14:paraId="0912DD6A" w14:textId="77777777" w:rsidR="008367F3" w:rsidRPr="002A15DA" w:rsidRDefault="008367F3" w:rsidP="008367F3">
            <w:pPr>
              <w:jc w:val="center"/>
              <w:rPr>
                <w:color w:val="487890"/>
                <w:sz w:val="24"/>
                <w:szCs w:val="24"/>
              </w:rPr>
            </w:pPr>
          </w:p>
        </w:tc>
        <w:tc>
          <w:tcPr>
            <w:tcW w:w="1533" w:type="dxa"/>
          </w:tcPr>
          <w:p w14:paraId="7A2EE98F" w14:textId="48F5643A" w:rsidR="008367F3" w:rsidRPr="002A15DA" w:rsidRDefault="008367F3" w:rsidP="00A4696E">
            <w:pPr>
              <w:jc w:val="right"/>
              <w:rPr>
                <w:color w:val="487890"/>
                <w:sz w:val="24"/>
                <w:szCs w:val="24"/>
              </w:rPr>
            </w:pPr>
          </w:p>
        </w:tc>
        <w:tc>
          <w:tcPr>
            <w:tcW w:w="1729" w:type="dxa"/>
          </w:tcPr>
          <w:p w14:paraId="4DD9E629" w14:textId="13B5D500" w:rsidR="008367F3" w:rsidRPr="002A15DA" w:rsidRDefault="008508A7" w:rsidP="002A15DA">
            <w:pPr>
              <w:jc w:val="right"/>
              <w:rPr>
                <w:b/>
                <w:bCs/>
                <w:color w:val="487890"/>
                <w:sz w:val="24"/>
                <w:szCs w:val="24"/>
                <w:u w:val="single"/>
              </w:rPr>
            </w:pPr>
            <w:r w:rsidRPr="008508A7">
              <w:rPr>
                <w:b/>
                <w:bCs/>
                <w:color w:val="487890"/>
                <w:sz w:val="24"/>
                <w:szCs w:val="24"/>
                <w:u w:val="single"/>
              </w:rPr>
              <w:t>£218,618.36</w:t>
            </w:r>
          </w:p>
        </w:tc>
      </w:tr>
      <w:tr w:rsidR="008367F3" w:rsidRPr="002A15DA" w14:paraId="4CA8B1D7" w14:textId="3B5F83BE" w:rsidTr="00FA54E5">
        <w:tc>
          <w:tcPr>
            <w:tcW w:w="4815" w:type="dxa"/>
          </w:tcPr>
          <w:p w14:paraId="7F6ECCF0" w14:textId="77777777" w:rsidR="008367F3" w:rsidRPr="002A15DA" w:rsidRDefault="008367F3" w:rsidP="00A4696E">
            <w:pPr>
              <w:rPr>
                <w:color w:val="487890"/>
                <w:sz w:val="24"/>
                <w:szCs w:val="24"/>
              </w:rPr>
            </w:pPr>
          </w:p>
        </w:tc>
        <w:tc>
          <w:tcPr>
            <w:tcW w:w="939" w:type="dxa"/>
          </w:tcPr>
          <w:p w14:paraId="238E5101" w14:textId="77777777" w:rsidR="008367F3" w:rsidRPr="002A15DA" w:rsidRDefault="008367F3" w:rsidP="008367F3">
            <w:pPr>
              <w:jc w:val="center"/>
              <w:rPr>
                <w:color w:val="487890"/>
                <w:sz w:val="24"/>
                <w:szCs w:val="24"/>
              </w:rPr>
            </w:pPr>
          </w:p>
        </w:tc>
        <w:tc>
          <w:tcPr>
            <w:tcW w:w="1533" w:type="dxa"/>
          </w:tcPr>
          <w:p w14:paraId="58B902AE" w14:textId="33C4E4E7" w:rsidR="008367F3" w:rsidRPr="002A15DA" w:rsidRDefault="008367F3" w:rsidP="00A4696E">
            <w:pPr>
              <w:jc w:val="right"/>
              <w:rPr>
                <w:color w:val="487890"/>
                <w:sz w:val="24"/>
                <w:szCs w:val="24"/>
              </w:rPr>
            </w:pPr>
          </w:p>
        </w:tc>
        <w:tc>
          <w:tcPr>
            <w:tcW w:w="1729" w:type="dxa"/>
          </w:tcPr>
          <w:p w14:paraId="5A4DE97D" w14:textId="77777777" w:rsidR="008367F3" w:rsidRPr="002A15DA" w:rsidRDefault="008367F3" w:rsidP="00A4696E">
            <w:pPr>
              <w:rPr>
                <w:color w:val="487890"/>
                <w:sz w:val="24"/>
                <w:szCs w:val="24"/>
              </w:rPr>
            </w:pPr>
          </w:p>
        </w:tc>
      </w:tr>
      <w:bookmarkEnd w:id="1"/>
    </w:tbl>
    <w:p w14:paraId="712BDFCD" w14:textId="228BAB30" w:rsidR="009E6AF7" w:rsidRDefault="009E6AF7" w:rsidP="009E6AF7"/>
    <w:p w14:paraId="63330A0E" w14:textId="3815AF13" w:rsidR="00AD69B9" w:rsidRDefault="00AD69B9" w:rsidP="009E6AF7"/>
    <w:p w14:paraId="32EA4CA3" w14:textId="6E822E33" w:rsidR="00AD69B9" w:rsidRDefault="00AD69B9" w:rsidP="009E6AF7"/>
    <w:p w14:paraId="1333465A" w14:textId="77777777" w:rsidR="00FA54E5" w:rsidRDefault="00FA54E5" w:rsidP="009E6AF7"/>
    <w:p w14:paraId="2552A2FF" w14:textId="6E43DAF7" w:rsidR="00AD69B9" w:rsidRDefault="00AD69B9" w:rsidP="009E6AF7"/>
    <w:p w14:paraId="11B59F66" w14:textId="2E945DD6" w:rsidR="009E6AF7" w:rsidRPr="00AD69B9" w:rsidRDefault="009E6AF7" w:rsidP="009E6AF7">
      <w:pPr>
        <w:rPr>
          <w:b/>
          <w:bCs/>
          <w:color w:val="487890"/>
          <w:sz w:val="28"/>
          <w:szCs w:val="28"/>
        </w:rPr>
      </w:pPr>
      <w:r w:rsidRPr="00AD69B9">
        <w:rPr>
          <w:b/>
          <w:bCs/>
          <w:color w:val="487890"/>
          <w:sz w:val="28"/>
          <w:szCs w:val="28"/>
        </w:rPr>
        <w:lastRenderedPageBreak/>
        <w:t>Liabilities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995"/>
        <w:gridCol w:w="1419"/>
        <w:gridCol w:w="1793"/>
      </w:tblGrid>
      <w:tr w:rsidR="008367F3" w:rsidRPr="00D04B7B" w14:paraId="007F1B07" w14:textId="77777777" w:rsidTr="00FA54E5">
        <w:tc>
          <w:tcPr>
            <w:tcW w:w="2670" w:type="pct"/>
          </w:tcPr>
          <w:p w14:paraId="757BA08D" w14:textId="23BA25CE" w:rsidR="008367F3" w:rsidRPr="00D04B7B" w:rsidRDefault="008367F3" w:rsidP="008367F3">
            <w:pPr>
              <w:rPr>
                <w:b/>
                <w:bCs/>
                <w:color w:val="487890"/>
                <w:sz w:val="24"/>
                <w:szCs w:val="24"/>
              </w:rPr>
            </w:pPr>
            <w:r w:rsidRPr="00D04B7B">
              <w:rPr>
                <w:b/>
                <w:bCs/>
                <w:color w:val="487890"/>
                <w:sz w:val="24"/>
                <w:szCs w:val="24"/>
              </w:rPr>
              <w:t>Current Liabilities</w:t>
            </w:r>
          </w:p>
        </w:tc>
        <w:tc>
          <w:tcPr>
            <w:tcW w:w="551" w:type="pct"/>
          </w:tcPr>
          <w:p w14:paraId="42122FAC" w14:textId="77777777" w:rsidR="008367F3" w:rsidRPr="00D04B7B" w:rsidRDefault="008367F3" w:rsidP="008367F3">
            <w:pPr>
              <w:rPr>
                <w:color w:val="487890"/>
                <w:sz w:val="24"/>
                <w:szCs w:val="24"/>
              </w:rPr>
            </w:pPr>
          </w:p>
        </w:tc>
        <w:tc>
          <w:tcPr>
            <w:tcW w:w="786" w:type="pct"/>
          </w:tcPr>
          <w:p w14:paraId="22CB3E5B" w14:textId="4409ABD7" w:rsidR="008367F3" w:rsidRPr="00D04B7B" w:rsidRDefault="008367F3" w:rsidP="008367F3">
            <w:pPr>
              <w:rPr>
                <w:color w:val="487890"/>
                <w:sz w:val="24"/>
                <w:szCs w:val="24"/>
              </w:rPr>
            </w:pPr>
          </w:p>
        </w:tc>
        <w:tc>
          <w:tcPr>
            <w:tcW w:w="993" w:type="pct"/>
          </w:tcPr>
          <w:p w14:paraId="6A23F51C" w14:textId="77777777" w:rsidR="008367F3" w:rsidRPr="00D04B7B" w:rsidRDefault="008367F3" w:rsidP="008367F3">
            <w:pPr>
              <w:rPr>
                <w:color w:val="487890"/>
                <w:sz w:val="24"/>
                <w:szCs w:val="24"/>
              </w:rPr>
            </w:pPr>
          </w:p>
        </w:tc>
      </w:tr>
      <w:tr w:rsidR="008367F3" w:rsidRPr="00D04B7B" w14:paraId="6960B155" w14:textId="77777777" w:rsidTr="00FA54E5">
        <w:tc>
          <w:tcPr>
            <w:tcW w:w="2670" w:type="pct"/>
          </w:tcPr>
          <w:p w14:paraId="273C8594" w14:textId="77777777" w:rsidR="008367F3" w:rsidRPr="00D04B7B" w:rsidRDefault="008367F3" w:rsidP="008367F3">
            <w:pPr>
              <w:rPr>
                <w:color w:val="487890"/>
                <w:sz w:val="24"/>
                <w:szCs w:val="24"/>
              </w:rPr>
            </w:pPr>
          </w:p>
        </w:tc>
        <w:tc>
          <w:tcPr>
            <w:tcW w:w="551" w:type="pct"/>
          </w:tcPr>
          <w:p w14:paraId="10209CBE" w14:textId="4D3A7234" w:rsidR="008367F3" w:rsidRPr="00D04B7B" w:rsidRDefault="008367F3" w:rsidP="008367F3">
            <w:pPr>
              <w:rPr>
                <w:color w:val="487890"/>
                <w:sz w:val="24"/>
                <w:szCs w:val="24"/>
              </w:rPr>
            </w:pPr>
            <w:r w:rsidRPr="008367F3">
              <w:rPr>
                <w:b/>
                <w:bCs/>
                <w:i/>
                <w:iCs/>
                <w:color w:val="487890"/>
                <w:sz w:val="24"/>
                <w:szCs w:val="24"/>
              </w:rPr>
              <w:t>Notes</w:t>
            </w:r>
          </w:p>
        </w:tc>
        <w:tc>
          <w:tcPr>
            <w:tcW w:w="786" w:type="pct"/>
          </w:tcPr>
          <w:p w14:paraId="57DD54C9" w14:textId="4EBBA7C9" w:rsidR="008367F3" w:rsidRPr="00D04B7B" w:rsidRDefault="008367F3" w:rsidP="008367F3">
            <w:pPr>
              <w:rPr>
                <w:color w:val="487890"/>
                <w:sz w:val="24"/>
                <w:szCs w:val="24"/>
              </w:rPr>
            </w:pPr>
          </w:p>
        </w:tc>
        <w:tc>
          <w:tcPr>
            <w:tcW w:w="993" w:type="pct"/>
          </w:tcPr>
          <w:p w14:paraId="610A7613" w14:textId="77777777" w:rsidR="008367F3" w:rsidRPr="00D04B7B" w:rsidRDefault="008367F3" w:rsidP="008367F3">
            <w:pPr>
              <w:rPr>
                <w:color w:val="487890"/>
                <w:sz w:val="24"/>
                <w:szCs w:val="24"/>
              </w:rPr>
            </w:pPr>
          </w:p>
        </w:tc>
      </w:tr>
      <w:tr w:rsidR="008867E2" w:rsidRPr="00D04B7B" w14:paraId="0C74E168" w14:textId="77777777" w:rsidTr="00FA54E5">
        <w:tc>
          <w:tcPr>
            <w:tcW w:w="2670" w:type="pct"/>
          </w:tcPr>
          <w:p w14:paraId="3D800270" w14:textId="2B9B1EA6" w:rsidR="008867E2" w:rsidRPr="00D04B7B" w:rsidRDefault="008867E2" w:rsidP="008867E2">
            <w:pPr>
              <w:rPr>
                <w:color w:val="487890"/>
                <w:sz w:val="24"/>
                <w:szCs w:val="24"/>
              </w:rPr>
            </w:pPr>
            <w:r w:rsidRPr="00D04B7B">
              <w:rPr>
                <w:color w:val="487890"/>
                <w:sz w:val="24"/>
                <w:szCs w:val="24"/>
              </w:rPr>
              <w:t>Accounts Payable</w:t>
            </w:r>
          </w:p>
        </w:tc>
        <w:tc>
          <w:tcPr>
            <w:tcW w:w="551" w:type="pct"/>
          </w:tcPr>
          <w:p w14:paraId="397154FF" w14:textId="40C09DF4" w:rsidR="008867E2" w:rsidRDefault="008867E2" w:rsidP="008867E2">
            <w:pPr>
              <w:jc w:val="center"/>
              <w:rPr>
                <w:color w:val="487890"/>
                <w:sz w:val="24"/>
                <w:szCs w:val="24"/>
              </w:rPr>
            </w:pPr>
          </w:p>
        </w:tc>
        <w:tc>
          <w:tcPr>
            <w:tcW w:w="786" w:type="pct"/>
          </w:tcPr>
          <w:p w14:paraId="72EA667D" w14:textId="6E113F9A" w:rsidR="008867E2" w:rsidRPr="00D04B7B" w:rsidRDefault="008867E2" w:rsidP="008867E2">
            <w:pPr>
              <w:jc w:val="right"/>
              <w:rPr>
                <w:color w:val="487890"/>
                <w:sz w:val="24"/>
                <w:szCs w:val="24"/>
              </w:rPr>
            </w:pPr>
          </w:p>
        </w:tc>
        <w:tc>
          <w:tcPr>
            <w:tcW w:w="993" w:type="pct"/>
          </w:tcPr>
          <w:p w14:paraId="256AC784" w14:textId="77777777" w:rsidR="008867E2" w:rsidRPr="00D04B7B" w:rsidRDefault="008867E2" w:rsidP="008867E2">
            <w:pPr>
              <w:rPr>
                <w:color w:val="487890"/>
                <w:sz w:val="24"/>
                <w:szCs w:val="24"/>
              </w:rPr>
            </w:pPr>
          </w:p>
        </w:tc>
      </w:tr>
      <w:tr w:rsidR="009B58DA" w:rsidRPr="00D04B7B" w14:paraId="4328EF47" w14:textId="77777777" w:rsidTr="00FA54E5">
        <w:tc>
          <w:tcPr>
            <w:tcW w:w="2670" w:type="pct"/>
          </w:tcPr>
          <w:p w14:paraId="60210EAF" w14:textId="36E488F1" w:rsidR="009B58DA" w:rsidRPr="009B58DA" w:rsidRDefault="009B58DA" w:rsidP="009B58DA">
            <w:pPr>
              <w:pStyle w:val="ListParagraph"/>
              <w:numPr>
                <w:ilvl w:val="0"/>
                <w:numId w:val="6"/>
              </w:numPr>
              <w:rPr>
                <w:color w:val="487890"/>
                <w:sz w:val="24"/>
                <w:szCs w:val="24"/>
              </w:rPr>
            </w:pPr>
            <w:r w:rsidRPr="009B58DA">
              <w:rPr>
                <w:color w:val="487890"/>
                <w:sz w:val="24"/>
                <w:szCs w:val="24"/>
              </w:rPr>
              <w:t>SA Architectural Services</w:t>
            </w:r>
          </w:p>
        </w:tc>
        <w:tc>
          <w:tcPr>
            <w:tcW w:w="551" w:type="pct"/>
            <w:vMerge w:val="restart"/>
            <w:vAlign w:val="center"/>
          </w:tcPr>
          <w:p w14:paraId="6F3D42D0" w14:textId="2F25C4A9" w:rsidR="009B58DA" w:rsidRDefault="009B58DA" w:rsidP="009B58DA">
            <w:pPr>
              <w:jc w:val="center"/>
              <w:rPr>
                <w:i/>
                <w:iCs/>
                <w:color w:val="487890"/>
                <w:sz w:val="24"/>
                <w:szCs w:val="24"/>
              </w:rPr>
            </w:pPr>
            <w:r w:rsidRPr="009B58DA">
              <w:rPr>
                <w:i/>
                <w:iCs/>
                <w:color w:val="487890"/>
                <w:sz w:val="24"/>
                <w:szCs w:val="24"/>
              </w:rPr>
              <w:t>14</w:t>
            </w:r>
          </w:p>
        </w:tc>
        <w:tc>
          <w:tcPr>
            <w:tcW w:w="786" w:type="pct"/>
          </w:tcPr>
          <w:p w14:paraId="1C390D57" w14:textId="11C15614" w:rsidR="009B58DA" w:rsidRDefault="009B58DA" w:rsidP="008867E2">
            <w:pPr>
              <w:jc w:val="right"/>
              <w:rPr>
                <w:color w:val="487890"/>
                <w:sz w:val="24"/>
                <w:szCs w:val="24"/>
              </w:rPr>
            </w:pPr>
            <w:r w:rsidRPr="00D04B7B">
              <w:rPr>
                <w:color w:val="487890"/>
                <w:sz w:val="24"/>
                <w:szCs w:val="24"/>
              </w:rPr>
              <w:t>£1,817.20</w:t>
            </w:r>
          </w:p>
        </w:tc>
        <w:tc>
          <w:tcPr>
            <w:tcW w:w="993" w:type="pct"/>
          </w:tcPr>
          <w:p w14:paraId="53C18C1C" w14:textId="77777777" w:rsidR="009B58DA" w:rsidRPr="00D04B7B" w:rsidRDefault="009B58DA" w:rsidP="008867E2">
            <w:pPr>
              <w:rPr>
                <w:color w:val="487890"/>
                <w:sz w:val="24"/>
                <w:szCs w:val="24"/>
              </w:rPr>
            </w:pPr>
          </w:p>
        </w:tc>
      </w:tr>
      <w:tr w:rsidR="009B58DA" w:rsidRPr="00D04B7B" w14:paraId="70A12201" w14:textId="77777777" w:rsidTr="00FA54E5">
        <w:tc>
          <w:tcPr>
            <w:tcW w:w="2670" w:type="pct"/>
          </w:tcPr>
          <w:p w14:paraId="4056F312" w14:textId="5E49D94F" w:rsidR="009B58DA" w:rsidRPr="009B58DA" w:rsidRDefault="009B58DA" w:rsidP="00E055C4">
            <w:pPr>
              <w:pStyle w:val="ListParagraph"/>
              <w:numPr>
                <w:ilvl w:val="0"/>
                <w:numId w:val="6"/>
              </w:numPr>
              <w:rPr>
                <w:color w:val="487890"/>
                <w:sz w:val="24"/>
                <w:szCs w:val="24"/>
              </w:rPr>
            </w:pPr>
            <w:r w:rsidRPr="009B58DA">
              <w:rPr>
                <w:color w:val="487890"/>
                <w:sz w:val="24"/>
                <w:szCs w:val="24"/>
              </w:rPr>
              <w:t>SA Architectural Services</w:t>
            </w:r>
            <w:r>
              <w:rPr>
                <w:color w:val="487890"/>
                <w:sz w:val="24"/>
                <w:szCs w:val="24"/>
              </w:rPr>
              <w:t xml:space="preserve"> </w:t>
            </w:r>
            <w:r w:rsidRPr="009B58DA">
              <w:rPr>
                <w:color w:val="487890"/>
                <w:sz w:val="24"/>
                <w:szCs w:val="24"/>
              </w:rPr>
              <w:t>INV001880</w:t>
            </w:r>
          </w:p>
        </w:tc>
        <w:tc>
          <w:tcPr>
            <w:tcW w:w="551" w:type="pct"/>
            <w:vMerge/>
          </w:tcPr>
          <w:p w14:paraId="62B7C0B8" w14:textId="77777777" w:rsidR="009B58DA" w:rsidRDefault="009B58DA" w:rsidP="00E055C4">
            <w:pPr>
              <w:jc w:val="center"/>
              <w:rPr>
                <w:i/>
                <w:iCs/>
                <w:color w:val="487890"/>
                <w:sz w:val="24"/>
                <w:szCs w:val="24"/>
              </w:rPr>
            </w:pPr>
          </w:p>
        </w:tc>
        <w:tc>
          <w:tcPr>
            <w:tcW w:w="786" w:type="pct"/>
          </w:tcPr>
          <w:p w14:paraId="3E69421D" w14:textId="26C1DB47" w:rsidR="009B58DA" w:rsidRDefault="009B58DA" w:rsidP="00E055C4">
            <w:pPr>
              <w:jc w:val="right"/>
              <w:rPr>
                <w:color w:val="487890"/>
                <w:sz w:val="24"/>
                <w:szCs w:val="24"/>
              </w:rPr>
            </w:pPr>
            <w:r>
              <w:rPr>
                <w:color w:val="487890"/>
                <w:sz w:val="24"/>
                <w:szCs w:val="24"/>
              </w:rPr>
              <w:t>£</w:t>
            </w:r>
            <w:r w:rsidRPr="00D04B7B">
              <w:rPr>
                <w:color w:val="487890"/>
                <w:sz w:val="24"/>
                <w:szCs w:val="24"/>
              </w:rPr>
              <w:t>29</w:t>
            </w:r>
            <w:r>
              <w:rPr>
                <w:color w:val="487890"/>
                <w:sz w:val="24"/>
                <w:szCs w:val="24"/>
              </w:rPr>
              <w:t>,</w:t>
            </w:r>
            <w:r w:rsidRPr="00D04B7B">
              <w:rPr>
                <w:color w:val="487890"/>
                <w:sz w:val="24"/>
                <w:szCs w:val="24"/>
              </w:rPr>
              <w:t>125.20</w:t>
            </w:r>
          </w:p>
        </w:tc>
        <w:tc>
          <w:tcPr>
            <w:tcW w:w="993" w:type="pct"/>
          </w:tcPr>
          <w:p w14:paraId="671A2242" w14:textId="77777777" w:rsidR="009B58DA" w:rsidRPr="00D04B7B" w:rsidRDefault="009B58DA" w:rsidP="00E055C4">
            <w:pPr>
              <w:rPr>
                <w:color w:val="487890"/>
                <w:sz w:val="24"/>
                <w:szCs w:val="24"/>
              </w:rPr>
            </w:pPr>
          </w:p>
        </w:tc>
      </w:tr>
      <w:tr w:rsidR="008867E2" w:rsidRPr="00D04B7B" w14:paraId="6E724D36" w14:textId="77777777" w:rsidTr="00FA54E5">
        <w:tc>
          <w:tcPr>
            <w:tcW w:w="2670" w:type="pct"/>
          </w:tcPr>
          <w:p w14:paraId="7AF80D12" w14:textId="12AC524C" w:rsidR="008867E2" w:rsidRPr="00D04B7B" w:rsidRDefault="008867E2" w:rsidP="008867E2">
            <w:pPr>
              <w:rPr>
                <w:color w:val="487890"/>
                <w:sz w:val="24"/>
                <w:szCs w:val="24"/>
              </w:rPr>
            </w:pPr>
            <w:r w:rsidRPr="00D04B7B">
              <w:rPr>
                <w:color w:val="487890"/>
                <w:sz w:val="24"/>
                <w:szCs w:val="24"/>
              </w:rPr>
              <w:t>Accrued Expenses</w:t>
            </w:r>
          </w:p>
        </w:tc>
        <w:tc>
          <w:tcPr>
            <w:tcW w:w="551" w:type="pct"/>
          </w:tcPr>
          <w:p w14:paraId="00B7AD42" w14:textId="5305A904" w:rsidR="008867E2" w:rsidRPr="008367F3" w:rsidRDefault="008867E2" w:rsidP="008867E2">
            <w:pPr>
              <w:jc w:val="center"/>
              <w:rPr>
                <w:i/>
                <w:iCs/>
                <w:color w:val="487890"/>
                <w:sz w:val="24"/>
                <w:szCs w:val="24"/>
              </w:rPr>
            </w:pPr>
          </w:p>
        </w:tc>
        <w:tc>
          <w:tcPr>
            <w:tcW w:w="786" w:type="pct"/>
          </w:tcPr>
          <w:p w14:paraId="191A77E2" w14:textId="4BD68BA2" w:rsidR="008867E2" w:rsidRPr="00D04B7B" w:rsidRDefault="008867E2" w:rsidP="008867E2">
            <w:pPr>
              <w:jc w:val="right"/>
              <w:rPr>
                <w:color w:val="487890"/>
                <w:sz w:val="24"/>
                <w:szCs w:val="24"/>
              </w:rPr>
            </w:pPr>
          </w:p>
        </w:tc>
        <w:tc>
          <w:tcPr>
            <w:tcW w:w="993" w:type="pct"/>
          </w:tcPr>
          <w:p w14:paraId="2775D4D2" w14:textId="77777777" w:rsidR="008867E2" w:rsidRPr="00D04B7B" w:rsidRDefault="008867E2" w:rsidP="008867E2">
            <w:pPr>
              <w:rPr>
                <w:color w:val="487890"/>
                <w:sz w:val="24"/>
                <w:szCs w:val="24"/>
              </w:rPr>
            </w:pPr>
          </w:p>
        </w:tc>
      </w:tr>
      <w:tr w:rsidR="008867E2" w:rsidRPr="00D04B7B" w14:paraId="17483726" w14:textId="77777777" w:rsidTr="00FA54E5">
        <w:tc>
          <w:tcPr>
            <w:tcW w:w="2670" w:type="pct"/>
          </w:tcPr>
          <w:p w14:paraId="733AD89F" w14:textId="22EDB6FD" w:rsidR="008867E2" w:rsidRPr="00E70992" w:rsidRDefault="008867E2" w:rsidP="008867E2">
            <w:pPr>
              <w:pStyle w:val="ListParagraph"/>
              <w:numPr>
                <w:ilvl w:val="0"/>
                <w:numId w:val="4"/>
              </w:numPr>
              <w:rPr>
                <w:color w:val="487890"/>
                <w:sz w:val="24"/>
                <w:szCs w:val="24"/>
              </w:rPr>
            </w:pPr>
            <w:r>
              <w:rPr>
                <w:color w:val="487890"/>
                <w:sz w:val="24"/>
                <w:szCs w:val="24"/>
              </w:rPr>
              <w:t>Anglia Water</w:t>
            </w:r>
          </w:p>
        </w:tc>
        <w:tc>
          <w:tcPr>
            <w:tcW w:w="551" w:type="pct"/>
          </w:tcPr>
          <w:p w14:paraId="2F8F6724" w14:textId="590355AC" w:rsidR="008867E2" w:rsidRPr="008367F3" w:rsidRDefault="008867E2" w:rsidP="008867E2">
            <w:pPr>
              <w:jc w:val="center"/>
              <w:rPr>
                <w:i/>
                <w:iCs/>
                <w:color w:val="487890"/>
                <w:sz w:val="24"/>
                <w:szCs w:val="24"/>
              </w:rPr>
            </w:pPr>
            <w:r>
              <w:rPr>
                <w:i/>
                <w:iCs/>
                <w:color w:val="487890"/>
                <w:sz w:val="24"/>
                <w:szCs w:val="24"/>
              </w:rPr>
              <w:t>1</w:t>
            </w:r>
            <w:r w:rsidR="009B58DA">
              <w:rPr>
                <w:i/>
                <w:iCs/>
                <w:color w:val="487890"/>
                <w:sz w:val="24"/>
                <w:szCs w:val="24"/>
              </w:rPr>
              <w:t>5</w:t>
            </w:r>
          </w:p>
        </w:tc>
        <w:tc>
          <w:tcPr>
            <w:tcW w:w="786" w:type="pct"/>
          </w:tcPr>
          <w:p w14:paraId="33954D04" w14:textId="0E5D6243" w:rsidR="008867E2" w:rsidRPr="00D04B7B" w:rsidRDefault="008867E2" w:rsidP="008867E2">
            <w:pPr>
              <w:jc w:val="right"/>
              <w:rPr>
                <w:color w:val="487890"/>
                <w:sz w:val="24"/>
                <w:szCs w:val="24"/>
              </w:rPr>
            </w:pPr>
            <w:r>
              <w:rPr>
                <w:color w:val="487890"/>
                <w:sz w:val="24"/>
                <w:szCs w:val="24"/>
              </w:rPr>
              <w:t>£2,000.00</w:t>
            </w:r>
          </w:p>
        </w:tc>
        <w:tc>
          <w:tcPr>
            <w:tcW w:w="993" w:type="pct"/>
          </w:tcPr>
          <w:p w14:paraId="01B852AC" w14:textId="77777777" w:rsidR="008867E2" w:rsidRPr="00D04B7B" w:rsidRDefault="008867E2" w:rsidP="008867E2">
            <w:pPr>
              <w:rPr>
                <w:color w:val="487890"/>
                <w:sz w:val="24"/>
                <w:szCs w:val="24"/>
              </w:rPr>
            </w:pPr>
          </w:p>
        </w:tc>
      </w:tr>
      <w:tr w:rsidR="008867E2" w:rsidRPr="00D04B7B" w14:paraId="6F1E861B" w14:textId="77777777" w:rsidTr="00FA54E5">
        <w:tc>
          <w:tcPr>
            <w:tcW w:w="2670" w:type="pct"/>
          </w:tcPr>
          <w:p w14:paraId="07911917" w14:textId="61A30B89" w:rsidR="008867E2" w:rsidRPr="00E70992" w:rsidRDefault="008867E2" w:rsidP="008867E2">
            <w:pPr>
              <w:pStyle w:val="ListParagraph"/>
              <w:numPr>
                <w:ilvl w:val="0"/>
                <w:numId w:val="5"/>
              </w:numPr>
              <w:rPr>
                <w:color w:val="487890"/>
                <w:sz w:val="24"/>
                <w:szCs w:val="24"/>
              </w:rPr>
            </w:pPr>
            <w:r>
              <w:rPr>
                <w:color w:val="487890"/>
                <w:sz w:val="24"/>
                <w:szCs w:val="24"/>
              </w:rPr>
              <w:t>BDC Business Rates</w:t>
            </w:r>
          </w:p>
        </w:tc>
        <w:tc>
          <w:tcPr>
            <w:tcW w:w="551" w:type="pct"/>
          </w:tcPr>
          <w:p w14:paraId="3264639D" w14:textId="75A919B9" w:rsidR="008867E2" w:rsidRPr="008367F3" w:rsidRDefault="009B58DA" w:rsidP="008867E2">
            <w:pPr>
              <w:jc w:val="center"/>
              <w:rPr>
                <w:i/>
                <w:iCs/>
                <w:color w:val="487890"/>
                <w:sz w:val="24"/>
                <w:szCs w:val="24"/>
              </w:rPr>
            </w:pPr>
            <w:r>
              <w:rPr>
                <w:i/>
                <w:iCs/>
                <w:color w:val="487890"/>
                <w:sz w:val="24"/>
                <w:szCs w:val="24"/>
              </w:rPr>
              <w:t>16</w:t>
            </w:r>
          </w:p>
        </w:tc>
        <w:tc>
          <w:tcPr>
            <w:tcW w:w="786" w:type="pct"/>
          </w:tcPr>
          <w:p w14:paraId="647C3609" w14:textId="2B749427" w:rsidR="008867E2" w:rsidRPr="00D04B7B" w:rsidRDefault="008867E2" w:rsidP="008867E2">
            <w:pPr>
              <w:jc w:val="right"/>
              <w:rPr>
                <w:color w:val="487890"/>
                <w:sz w:val="24"/>
                <w:szCs w:val="24"/>
              </w:rPr>
            </w:pPr>
            <w:r w:rsidRPr="00E70992">
              <w:rPr>
                <w:color w:val="487890"/>
                <w:sz w:val="24"/>
                <w:szCs w:val="24"/>
              </w:rPr>
              <w:t>£2,760</w:t>
            </w:r>
            <w:r>
              <w:rPr>
                <w:color w:val="487890"/>
                <w:sz w:val="24"/>
                <w:szCs w:val="24"/>
              </w:rPr>
              <w:t>.00</w:t>
            </w:r>
          </w:p>
        </w:tc>
        <w:tc>
          <w:tcPr>
            <w:tcW w:w="993" w:type="pct"/>
          </w:tcPr>
          <w:p w14:paraId="0C31D755" w14:textId="77777777" w:rsidR="008867E2" w:rsidRPr="00D04B7B" w:rsidRDefault="008867E2" w:rsidP="008867E2">
            <w:pPr>
              <w:rPr>
                <w:color w:val="487890"/>
                <w:sz w:val="24"/>
                <w:szCs w:val="24"/>
              </w:rPr>
            </w:pPr>
          </w:p>
        </w:tc>
      </w:tr>
      <w:tr w:rsidR="008867E2" w:rsidRPr="00D04B7B" w14:paraId="4B9703F8" w14:textId="77777777" w:rsidTr="00FA54E5">
        <w:tc>
          <w:tcPr>
            <w:tcW w:w="2670" w:type="pct"/>
          </w:tcPr>
          <w:p w14:paraId="714B4AF5" w14:textId="34DC5421" w:rsidR="008867E2" w:rsidRDefault="008867E2" w:rsidP="008867E2">
            <w:pPr>
              <w:pStyle w:val="ListParagraph"/>
              <w:numPr>
                <w:ilvl w:val="0"/>
                <w:numId w:val="5"/>
              </w:numPr>
              <w:rPr>
                <w:color w:val="487890"/>
                <w:sz w:val="24"/>
                <w:szCs w:val="24"/>
              </w:rPr>
            </w:pPr>
            <w:r>
              <w:rPr>
                <w:color w:val="487890"/>
                <w:sz w:val="24"/>
                <w:szCs w:val="24"/>
              </w:rPr>
              <w:t>Grass cutting</w:t>
            </w:r>
          </w:p>
        </w:tc>
        <w:tc>
          <w:tcPr>
            <w:tcW w:w="551" w:type="pct"/>
          </w:tcPr>
          <w:p w14:paraId="66CC2249" w14:textId="57517DD3" w:rsidR="008867E2" w:rsidRPr="008367F3" w:rsidRDefault="009B58DA" w:rsidP="008867E2">
            <w:pPr>
              <w:jc w:val="center"/>
              <w:rPr>
                <w:i/>
                <w:iCs/>
                <w:color w:val="487890"/>
                <w:sz w:val="24"/>
                <w:szCs w:val="24"/>
              </w:rPr>
            </w:pPr>
            <w:r>
              <w:rPr>
                <w:i/>
                <w:iCs/>
                <w:color w:val="487890"/>
                <w:sz w:val="24"/>
                <w:szCs w:val="24"/>
              </w:rPr>
              <w:t>17</w:t>
            </w:r>
          </w:p>
        </w:tc>
        <w:tc>
          <w:tcPr>
            <w:tcW w:w="786" w:type="pct"/>
          </w:tcPr>
          <w:p w14:paraId="70878FD6" w14:textId="504E4C26" w:rsidR="008867E2" w:rsidRPr="00E70992" w:rsidRDefault="008867E2" w:rsidP="008867E2">
            <w:pPr>
              <w:jc w:val="right"/>
              <w:rPr>
                <w:color w:val="487890"/>
                <w:sz w:val="24"/>
                <w:szCs w:val="24"/>
              </w:rPr>
            </w:pPr>
            <w:r>
              <w:rPr>
                <w:color w:val="487890"/>
                <w:sz w:val="24"/>
                <w:szCs w:val="24"/>
              </w:rPr>
              <w:t>£864.00</w:t>
            </w:r>
          </w:p>
        </w:tc>
        <w:tc>
          <w:tcPr>
            <w:tcW w:w="993" w:type="pct"/>
          </w:tcPr>
          <w:p w14:paraId="1BA6083E" w14:textId="77777777" w:rsidR="008867E2" w:rsidRPr="00D04B7B" w:rsidRDefault="008867E2" w:rsidP="008867E2">
            <w:pPr>
              <w:rPr>
                <w:color w:val="487890"/>
                <w:sz w:val="24"/>
                <w:szCs w:val="24"/>
              </w:rPr>
            </w:pPr>
          </w:p>
        </w:tc>
      </w:tr>
      <w:tr w:rsidR="008867E2" w:rsidRPr="00D04B7B" w14:paraId="0F4FD279" w14:textId="77777777" w:rsidTr="00FA54E5">
        <w:tc>
          <w:tcPr>
            <w:tcW w:w="2670" w:type="pct"/>
          </w:tcPr>
          <w:p w14:paraId="318E7E07" w14:textId="2941D21E" w:rsidR="008867E2" w:rsidRDefault="008867E2" w:rsidP="008867E2">
            <w:pPr>
              <w:pStyle w:val="ListParagraph"/>
              <w:numPr>
                <w:ilvl w:val="0"/>
                <w:numId w:val="5"/>
              </w:numPr>
              <w:rPr>
                <w:color w:val="487890"/>
                <w:sz w:val="24"/>
                <w:szCs w:val="24"/>
              </w:rPr>
            </w:pPr>
            <w:r>
              <w:rPr>
                <w:color w:val="487890"/>
                <w:sz w:val="24"/>
                <w:szCs w:val="24"/>
              </w:rPr>
              <w:t>Insurance (Contents and Buildings)</w:t>
            </w:r>
          </w:p>
        </w:tc>
        <w:tc>
          <w:tcPr>
            <w:tcW w:w="551" w:type="pct"/>
          </w:tcPr>
          <w:p w14:paraId="45D37B4F" w14:textId="1091E27B" w:rsidR="008867E2" w:rsidRPr="008367F3" w:rsidRDefault="009B58DA" w:rsidP="008867E2">
            <w:pPr>
              <w:jc w:val="center"/>
              <w:rPr>
                <w:i/>
                <w:iCs/>
                <w:color w:val="487890"/>
                <w:sz w:val="24"/>
                <w:szCs w:val="24"/>
              </w:rPr>
            </w:pPr>
            <w:r>
              <w:rPr>
                <w:i/>
                <w:iCs/>
                <w:color w:val="487890"/>
                <w:sz w:val="24"/>
                <w:szCs w:val="24"/>
              </w:rPr>
              <w:t>18</w:t>
            </w:r>
          </w:p>
        </w:tc>
        <w:tc>
          <w:tcPr>
            <w:tcW w:w="786" w:type="pct"/>
          </w:tcPr>
          <w:p w14:paraId="4285A257" w14:textId="404C2FD3" w:rsidR="008867E2" w:rsidRDefault="008867E2" w:rsidP="008867E2">
            <w:pPr>
              <w:jc w:val="right"/>
              <w:rPr>
                <w:color w:val="487890"/>
                <w:sz w:val="24"/>
                <w:szCs w:val="24"/>
              </w:rPr>
            </w:pPr>
            <w:r w:rsidRPr="00E70992">
              <w:rPr>
                <w:color w:val="487890"/>
                <w:sz w:val="24"/>
                <w:szCs w:val="24"/>
              </w:rPr>
              <w:t>£1,744.50</w:t>
            </w:r>
          </w:p>
        </w:tc>
        <w:tc>
          <w:tcPr>
            <w:tcW w:w="993" w:type="pct"/>
          </w:tcPr>
          <w:p w14:paraId="1BB1CE9B" w14:textId="77777777" w:rsidR="008867E2" w:rsidRPr="00D04B7B" w:rsidRDefault="008867E2" w:rsidP="008867E2">
            <w:pPr>
              <w:rPr>
                <w:color w:val="487890"/>
                <w:sz w:val="24"/>
                <w:szCs w:val="24"/>
              </w:rPr>
            </w:pPr>
          </w:p>
        </w:tc>
      </w:tr>
      <w:tr w:rsidR="008867E2" w:rsidRPr="00D04B7B" w14:paraId="7B204B09" w14:textId="77777777" w:rsidTr="00FA54E5">
        <w:tc>
          <w:tcPr>
            <w:tcW w:w="2670" w:type="pct"/>
          </w:tcPr>
          <w:p w14:paraId="3988E547" w14:textId="79E641BE" w:rsidR="008867E2" w:rsidRDefault="008867E2" w:rsidP="008867E2">
            <w:pPr>
              <w:pStyle w:val="ListParagraph"/>
              <w:numPr>
                <w:ilvl w:val="0"/>
                <w:numId w:val="5"/>
              </w:numPr>
              <w:rPr>
                <w:color w:val="487890"/>
                <w:sz w:val="24"/>
                <w:szCs w:val="24"/>
              </w:rPr>
            </w:pPr>
            <w:r>
              <w:rPr>
                <w:color w:val="487890"/>
                <w:sz w:val="24"/>
                <w:szCs w:val="24"/>
              </w:rPr>
              <w:t>Energy</w:t>
            </w:r>
          </w:p>
        </w:tc>
        <w:tc>
          <w:tcPr>
            <w:tcW w:w="551" w:type="pct"/>
          </w:tcPr>
          <w:p w14:paraId="5481C06B" w14:textId="14458BEF" w:rsidR="008867E2" w:rsidRPr="008367F3" w:rsidRDefault="009B58DA" w:rsidP="008867E2">
            <w:pPr>
              <w:jc w:val="center"/>
              <w:rPr>
                <w:i/>
                <w:iCs/>
                <w:color w:val="487890"/>
                <w:sz w:val="24"/>
                <w:szCs w:val="24"/>
              </w:rPr>
            </w:pPr>
            <w:r>
              <w:rPr>
                <w:i/>
                <w:iCs/>
                <w:color w:val="487890"/>
                <w:sz w:val="24"/>
                <w:szCs w:val="24"/>
              </w:rPr>
              <w:t>19</w:t>
            </w:r>
          </w:p>
        </w:tc>
        <w:tc>
          <w:tcPr>
            <w:tcW w:w="786" w:type="pct"/>
          </w:tcPr>
          <w:p w14:paraId="53D0B214" w14:textId="5D2E4E61" w:rsidR="008867E2" w:rsidRPr="00E70992" w:rsidRDefault="008867E2" w:rsidP="008867E2">
            <w:pPr>
              <w:jc w:val="right"/>
              <w:rPr>
                <w:color w:val="487890"/>
                <w:sz w:val="24"/>
                <w:szCs w:val="24"/>
              </w:rPr>
            </w:pPr>
            <w:r>
              <w:rPr>
                <w:color w:val="487890"/>
                <w:sz w:val="24"/>
                <w:szCs w:val="24"/>
              </w:rPr>
              <w:t>£12,000.00</w:t>
            </w:r>
          </w:p>
        </w:tc>
        <w:tc>
          <w:tcPr>
            <w:tcW w:w="993" w:type="pct"/>
          </w:tcPr>
          <w:p w14:paraId="084C8894" w14:textId="77777777" w:rsidR="008867E2" w:rsidRPr="00D04B7B" w:rsidRDefault="008867E2" w:rsidP="008867E2">
            <w:pPr>
              <w:rPr>
                <w:color w:val="487890"/>
                <w:sz w:val="24"/>
                <w:szCs w:val="24"/>
              </w:rPr>
            </w:pPr>
          </w:p>
        </w:tc>
      </w:tr>
      <w:tr w:rsidR="008867E2" w:rsidRPr="00D04B7B" w14:paraId="17A70882" w14:textId="77777777" w:rsidTr="00FA54E5">
        <w:tc>
          <w:tcPr>
            <w:tcW w:w="2670" w:type="pct"/>
          </w:tcPr>
          <w:p w14:paraId="089C8D12" w14:textId="3CAAACDF" w:rsidR="008867E2" w:rsidRDefault="008867E2" w:rsidP="008867E2">
            <w:pPr>
              <w:pStyle w:val="ListParagraph"/>
              <w:numPr>
                <w:ilvl w:val="0"/>
                <w:numId w:val="5"/>
              </w:numPr>
              <w:rPr>
                <w:color w:val="487890"/>
                <w:sz w:val="24"/>
                <w:szCs w:val="24"/>
              </w:rPr>
            </w:pPr>
            <w:r>
              <w:rPr>
                <w:color w:val="487890"/>
                <w:sz w:val="24"/>
                <w:szCs w:val="24"/>
              </w:rPr>
              <w:t>Cleaning</w:t>
            </w:r>
          </w:p>
        </w:tc>
        <w:tc>
          <w:tcPr>
            <w:tcW w:w="551" w:type="pct"/>
          </w:tcPr>
          <w:p w14:paraId="26332ADD" w14:textId="29C26D88" w:rsidR="008867E2" w:rsidRPr="008367F3" w:rsidRDefault="009B58DA" w:rsidP="008867E2">
            <w:pPr>
              <w:jc w:val="center"/>
              <w:rPr>
                <w:i/>
                <w:iCs/>
                <w:color w:val="487890"/>
                <w:sz w:val="24"/>
                <w:szCs w:val="24"/>
              </w:rPr>
            </w:pPr>
            <w:r>
              <w:rPr>
                <w:i/>
                <w:iCs/>
                <w:color w:val="487890"/>
                <w:sz w:val="24"/>
                <w:szCs w:val="24"/>
              </w:rPr>
              <w:t>20</w:t>
            </w:r>
          </w:p>
        </w:tc>
        <w:tc>
          <w:tcPr>
            <w:tcW w:w="786" w:type="pct"/>
          </w:tcPr>
          <w:p w14:paraId="78DC9472" w14:textId="10BFB944" w:rsidR="008867E2" w:rsidRPr="002C1B9A" w:rsidRDefault="008867E2" w:rsidP="008867E2">
            <w:pPr>
              <w:jc w:val="right"/>
              <w:rPr>
                <w:color w:val="487890"/>
                <w:sz w:val="24"/>
                <w:szCs w:val="24"/>
              </w:rPr>
            </w:pPr>
            <w:r w:rsidRPr="002C1B9A">
              <w:rPr>
                <w:color w:val="487890"/>
                <w:sz w:val="24"/>
                <w:szCs w:val="24"/>
              </w:rPr>
              <w:t>£2,400</w:t>
            </w:r>
            <w:r>
              <w:rPr>
                <w:color w:val="487890"/>
                <w:sz w:val="24"/>
                <w:szCs w:val="24"/>
              </w:rPr>
              <w:t>.00</w:t>
            </w:r>
          </w:p>
        </w:tc>
        <w:tc>
          <w:tcPr>
            <w:tcW w:w="993" w:type="pct"/>
          </w:tcPr>
          <w:p w14:paraId="4137E05C" w14:textId="77777777" w:rsidR="008867E2" w:rsidRPr="00D04B7B" w:rsidRDefault="008867E2" w:rsidP="008867E2">
            <w:pPr>
              <w:rPr>
                <w:color w:val="487890"/>
                <w:sz w:val="24"/>
                <w:szCs w:val="24"/>
              </w:rPr>
            </w:pPr>
          </w:p>
        </w:tc>
      </w:tr>
      <w:tr w:rsidR="008867E2" w:rsidRPr="00D04B7B" w14:paraId="5CFA19C1" w14:textId="77777777" w:rsidTr="00FA54E5">
        <w:tc>
          <w:tcPr>
            <w:tcW w:w="2670" w:type="pct"/>
          </w:tcPr>
          <w:p w14:paraId="4151B5A6" w14:textId="77CD5733" w:rsidR="008867E2" w:rsidRDefault="008867E2" w:rsidP="008867E2">
            <w:pPr>
              <w:pStyle w:val="ListParagraph"/>
              <w:numPr>
                <w:ilvl w:val="0"/>
                <w:numId w:val="5"/>
              </w:numPr>
              <w:rPr>
                <w:color w:val="487890"/>
                <w:sz w:val="24"/>
                <w:szCs w:val="24"/>
              </w:rPr>
            </w:pPr>
            <w:r w:rsidRPr="00E70992">
              <w:rPr>
                <w:color w:val="487890"/>
                <w:sz w:val="24"/>
                <w:szCs w:val="24"/>
              </w:rPr>
              <w:t>Waste Collection &amp; Duty of Care</w:t>
            </w:r>
          </w:p>
        </w:tc>
        <w:tc>
          <w:tcPr>
            <w:tcW w:w="551" w:type="pct"/>
          </w:tcPr>
          <w:p w14:paraId="65C5E62F" w14:textId="07345E4D" w:rsidR="008867E2" w:rsidRPr="008367F3" w:rsidRDefault="009B58DA" w:rsidP="008867E2">
            <w:pPr>
              <w:jc w:val="center"/>
              <w:rPr>
                <w:i/>
                <w:iCs/>
                <w:color w:val="487890"/>
                <w:sz w:val="24"/>
                <w:szCs w:val="24"/>
              </w:rPr>
            </w:pPr>
            <w:r>
              <w:rPr>
                <w:i/>
                <w:iCs/>
                <w:color w:val="487890"/>
                <w:sz w:val="24"/>
                <w:szCs w:val="24"/>
              </w:rPr>
              <w:t>21</w:t>
            </w:r>
          </w:p>
        </w:tc>
        <w:tc>
          <w:tcPr>
            <w:tcW w:w="786" w:type="pct"/>
          </w:tcPr>
          <w:p w14:paraId="76B26DA7" w14:textId="14002CDD" w:rsidR="008867E2" w:rsidRPr="00E70992" w:rsidRDefault="008867E2" w:rsidP="008867E2">
            <w:pPr>
              <w:jc w:val="right"/>
              <w:rPr>
                <w:color w:val="487890"/>
                <w:sz w:val="24"/>
                <w:szCs w:val="24"/>
              </w:rPr>
            </w:pPr>
            <w:r>
              <w:rPr>
                <w:color w:val="487890"/>
                <w:sz w:val="24"/>
                <w:szCs w:val="24"/>
              </w:rPr>
              <w:t>£450.00</w:t>
            </w:r>
          </w:p>
        </w:tc>
        <w:tc>
          <w:tcPr>
            <w:tcW w:w="993" w:type="pct"/>
          </w:tcPr>
          <w:p w14:paraId="3625A365" w14:textId="77777777" w:rsidR="008867E2" w:rsidRPr="00D04B7B" w:rsidRDefault="008867E2" w:rsidP="008867E2">
            <w:pPr>
              <w:rPr>
                <w:color w:val="487890"/>
                <w:sz w:val="24"/>
                <w:szCs w:val="24"/>
              </w:rPr>
            </w:pPr>
          </w:p>
        </w:tc>
      </w:tr>
      <w:tr w:rsidR="008867E2" w:rsidRPr="00D04B7B" w14:paraId="6DB9E991" w14:textId="77777777" w:rsidTr="00FA54E5">
        <w:tc>
          <w:tcPr>
            <w:tcW w:w="2670" w:type="pct"/>
          </w:tcPr>
          <w:p w14:paraId="3CAF5940" w14:textId="0DCAEF71" w:rsidR="008867E2" w:rsidRPr="00E70992" w:rsidRDefault="008867E2" w:rsidP="008867E2">
            <w:pPr>
              <w:pStyle w:val="ListParagraph"/>
              <w:numPr>
                <w:ilvl w:val="0"/>
                <w:numId w:val="5"/>
              </w:numPr>
              <w:rPr>
                <w:color w:val="487890"/>
                <w:sz w:val="24"/>
                <w:szCs w:val="24"/>
              </w:rPr>
            </w:pPr>
            <w:r>
              <w:rPr>
                <w:color w:val="487890"/>
                <w:sz w:val="24"/>
                <w:szCs w:val="24"/>
              </w:rPr>
              <w:t>Accountants</w:t>
            </w:r>
          </w:p>
        </w:tc>
        <w:tc>
          <w:tcPr>
            <w:tcW w:w="551" w:type="pct"/>
          </w:tcPr>
          <w:p w14:paraId="0833EA57" w14:textId="01249171" w:rsidR="008867E2" w:rsidRPr="008367F3" w:rsidRDefault="009B58DA" w:rsidP="008867E2">
            <w:pPr>
              <w:jc w:val="center"/>
              <w:rPr>
                <w:i/>
                <w:iCs/>
                <w:color w:val="487890"/>
                <w:sz w:val="24"/>
                <w:szCs w:val="24"/>
              </w:rPr>
            </w:pPr>
            <w:r>
              <w:rPr>
                <w:i/>
                <w:iCs/>
                <w:color w:val="487890"/>
                <w:sz w:val="24"/>
                <w:szCs w:val="24"/>
              </w:rPr>
              <w:t>22</w:t>
            </w:r>
          </w:p>
        </w:tc>
        <w:tc>
          <w:tcPr>
            <w:tcW w:w="786" w:type="pct"/>
          </w:tcPr>
          <w:p w14:paraId="2DFFBB60" w14:textId="741C9959" w:rsidR="008867E2" w:rsidRDefault="008867E2" w:rsidP="008867E2">
            <w:pPr>
              <w:jc w:val="right"/>
              <w:rPr>
                <w:color w:val="487890"/>
                <w:sz w:val="24"/>
                <w:szCs w:val="24"/>
              </w:rPr>
            </w:pPr>
            <w:r>
              <w:rPr>
                <w:color w:val="487890"/>
                <w:sz w:val="24"/>
                <w:szCs w:val="24"/>
              </w:rPr>
              <w:t>£600.00</w:t>
            </w:r>
          </w:p>
        </w:tc>
        <w:tc>
          <w:tcPr>
            <w:tcW w:w="993" w:type="pct"/>
          </w:tcPr>
          <w:p w14:paraId="46C42485" w14:textId="77777777" w:rsidR="008867E2" w:rsidRPr="00D04B7B" w:rsidRDefault="008867E2" w:rsidP="008867E2">
            <w:pPr>
              <w:rPr>
                <w:color w:val="487890"/>
                <w:sz w:val="24"/>
                <w:szCs w:val="24"/>
              </w:rPr>
            </w:pPr>
          </w:p>
        </w:tc>
      </w:tr>
      <w:tr w:rsidR="008867E2" w:rsidRPr="00D04B7B" w14:paraId="1A0561F0" w14:textId="77777777" w:rsidTr="00FA54E5">
        <w:tc>
          <w:tcPr>
            <w:tcW w:w="2670" w:type="pct"/>
          </w:tcPr>
          <w:p w14:paraId="41DBCA25" w14:textId="18D651E4" w:rsidR="008867E2" w:rsidRPr="002C1B9A" w:rsidRDefault="008867E2" w:rsidP="008867E2">
            <w:pPr>
              <w:pStyle w:val="ListParagraph"/>
              <w:numPr>
                <w:ilvl w:val="0"/>
                <w:numId w:val="5"/>
              </w:numPr>
              <w:rPr>
                <w:color w:val="487890"/>
                <w:sz w:val="24"/>
                <w:szCs w:val="24"/>
              </w:rPr>
            </w:pPr>
            <w:r w:rsidRPr="002C1B9A">
              <w:rPr>
                <w:color w:val="487890"/>
                <w:sz w:val="24"/>
                <w:szCs w:val="24"/>
              </w:rPr>
              <w:t>Phone &amp; Broadband</w:t>
            </w:r>
          </w:p>
        </w:tc>
        <w:tc>
          <w:tcPr>
            <w:tcW w:w="551" w:type="pct"/>
          </w:tcPr>
          <w:p w14:paraId="1F4FE210" w14:textId="6FD8F286" w:rsidR="008867E2" w:rsidRPr="008367F3" w:rsidRDefault="009B58DA" w:rsidP="008867E2">
            <w:pPr>
              <w:jc w:val="center"/>
              <w:rPr>
                <w:i/>
                <w:iCs/>
                <w:color w:val="487890"/>
                <w:sz w:val="24"/>
                <w:szCs w:val="24"/>
              </w:rPr>
            </w:pPr>
            <w:r>
              <w:rPr>
                <w:i/>
                <w:iCs/>
                <w:color w:val="487890"/>
                <w:sz w:val="24"/>
                <w:szCs w:val="24"/>
              </w:rPr>
              <w:t>23</w:t>
            </w:r>
          </w:p>
        </w:tc>
        <w:tc>
          <w:tcPr>
            <w:tcW w:w="786" w:type="pct"/>
          </w:tcPr>
          <w:p w14:paraId="27E6C63C" w14:textId="4AB1BA96" w:rsidR="008867E2" w:rsidRPr="002C1B9A" w:rsidRDefault="008867E2" w:rsidP="008867E2">
            <w:pPr>
              <w:jc w:val="right"/>
              <w:rPr>
                <w:color w:val="487890"/>
                <w:sz w:val="24"/>
                <w:szCs w:val="24"/>
              </w:rPr>
            </w:pPr>
            <w:r w:rsidRPr="002C1B9A">
              <w:rPr>
                <w:color w:val="487890"/>
                <w:sz w:val="24"/>
                <w:szCs w:val="24"/>
              </w:rPr>
              <w:t>£1,500.00</w:t>
            </w:r>
          </w:p>
        </w:tc>
        <w:tc>
          <w:tcPr>
            <w:tcW w:w="993" w:type="pct"/>
          </w:tcPr>
          <w:p w14:paraId="5B4FA8A3" w14:textId="77777777" w:rsidR="008867E2" w:rsidRPr="00D04B7B" w:rsidRDefault="008867E2" w:rsidP="008867E2">
            <w:pPr>
              <w:rPr>
                <w:color w:val="487890"/>
                <w:sz w:val="24"/>
                <w:szCs w:val="24"/>
              </w:rPr>
            </w:pPr>
          </w:p>
        </w:tc>
      </w:tr>
      <w:tr w:rsidR="008867E2" w:rsidRPr="00D04B7B" w14:paraId="5123D61C" w14:textId="77777777" w:rsidTr="00FA54E5">
        <w:tc>
          <w:tcPr>
            <w:tcW w:w="2670" w:type="pct"/>
          </w:tcPr>
          <w:p w14:paraId="65E0E32A" w14:textId="50BCC962" w:rsidR="008867E2" w:rsidRPr="002C1B9A" w:rsidRDefault="008867E2" w:rsidP="008867E2">
            <w:pPr>
              <w:pStyle w:val="ListParagraph"/>
              <w:numPr>
                <w:ilvl w:val="0"/>
                <w:numId w:val="5"/>
              </w:numPr>
              <w:rPr>
                <w:color w:val="487890"/>
                <w:sz w:val="24"/>
                <w:szCs w:val="24"/>
              </w:rPr>
            </w:pPr>
            <w:r>
              <w:rPr>
                <w:color w:val="487890"/>
                <w:sz w:val="24"/>
                <w:szCs w:val="24"/>
              </w:rPr>
              <w:t xml:space="preserve">Marketing </w:t>
            </w:r>
          </w:p>
        </w:tc>
        <w:tc>
          <w:tcPr>
            <w:tcW w:w="551" w:type="pct"/>
          </w:tcPr>
          <w:p w14:paraId="5D5A92D8" w14:textId="6553E213" w:rsidR="008867E2" w:rsidRPr="008367F3" w:rsidRDefault="009B58DA" w:rsidP="008867E2">
            <w:pPr>
              <w:jc w:val="center"/>
              <w:rPr>
                <w:i/>
                <w:iCs/>
                <w:color w:val="487890"/>
                <w:sz w:val="24"/>
                <w:szCs w:val="24"/>
              </w:rPr>
            </w:pPr>
            <w:r>
              <w:rPr>
                <w:i/>
                <w:iCs/>
                <w:color w:val="487890"/>
                <w:sz w:val="24"/>
                <w:szCs w:val="24"/>
              </w:rPr>
              <w:t>24</w:t>
            </w:r>
          </w:p>
        </w:tc>
        <w:tc>
          <w:tcPr>
            <w:tcW w:w="786" w:type="pct"/>
          </w:tcPr>
          <w:p w14:paraId="7F77C0BC" w14:textId="56A043EC" w:rsidR="008867E2" w:rsidRPr="002C1B9A" w:rsidRDefault="008867E2" w:rsidP="008867E2">
            <w:pPr>
              <w:jc w:val="right"/>
              <w:rPr>
                <w:color w:val="487890"/>
                <w:sz w:val="24"/>
                <w:szCs w:val="24"/>
              </w:rPr>
            </w:pPr>
            <w:r w:rsidRPr="002C1B9A">
              <w:rPr>
                <w:color w:val="487890"/>
                <w:sz w:val="24"/>
                <w:szCs w:val="24"/>
              </w:rPr>
              <w:t>£2,500.00</w:t>
            </w:r>
          </w:p>
        </w:tc>
        <w:tc>
          <w:tcPr>
            <w:tcW w:w="993" w:type="pct"/>
          </w:tcPr>
          <w:p w14:paraId="3029DD84" w14:textId="77777777" w:rsidR="008867E2" w:rsidRPr="00D04B7B" w:rsidRDefault="008867E2" w:rsidP="008867E2">
            <w:pPr>
              <w:rPr>
                <w:color w:val="487890"/>
                <w:sz w:val="24"/>
                <w:szCs w:val="24"/>
              </w:rPr>
            </w:pPr>
          </w:p>
        </w:tc>
      </w:tr>
      <w:tr w:rsidR="008867E2" w:rsidRPr="00D04B7B" w14:paraId="2D59AEBC" w14:textId="77777777" w:rsidTr="00FA54E5">
        <w:tc>
          <w:tcPr>
            <w:tcW w:w="2670" w:type="pct"/>
          </w:tcPr>
          <w:p w14:paraId="78B1013D" w14:textId="0463E85A" w:rsidR="008867E2" w:rsidRPr="002C1B9A" w:rsidRDefault="008867E2" w:rsidP="008867E2">
            <w:pPr>
              <w:pStyle w:val="ListParagraph"/>
              <w:numPr>
                <w:ilvl w:val="0"/>
                <w:numId w:val="5"/>
              </w:numPr>
              <w:rPr>
                <w:color w:val="487890"/>
                <w:sz w:val="24"/>
                <w:szCs w:val="24"/>
              </w:rPr>
            </w:pPr>
            <w:r w:rsidRPr="002C1B9A">
              <w:rPr>
                <w:color w:val="487890"/>
                <w:sz w:val="24"/>
                <w:szCs w:val="24"/>
              </w:rPr>
              <w:t>Repairs &amp; Maintenance Contracts</w:t>
            </w:r>
          </w:p>
        </w:tc>
        <w:tc>
          <w:tcPr>
            <w:tcW w:w="551" w:type="pct"/>
          </w:tcPr>
          <w:p w14:paraId="498B990F" w14:textId="643AEA6D" w:rsidR="008867E2" w:rsidRPr="008367F3" w:rsidRDefault="009B58DA" w:rsidP="008867E2">
            <w:pPr>
              <w:jc w:val="center"/>
              <w:rPr>
                <w:i/>
                <w:iCs/>
                <w:color w:val="487890"/>
                <w:sz w:val="24"/>
                <w:szCs w:val="24"/>
              </w:rPr>
            </w:pPr>
            <w:r>
              <w:rPr>
                <w:i/>
                <w:iCs/>
                <w:color w:val="487890"/>
                <w:sz w:val="24"/>
                <w:szCs w:val="24"/>
              </w:rPr>
              <w:t>25</w:t>
            </w:r>
          </w:p>
        </w:tc>
        <w:tc>
          <w:tcPr>
            <w:tcW w:w="786" w:type="pct"/>
          </w:tcPr>
          <w:p w14:paraId="398984CF" w14:textId="76C047B3" w:rsidR="008867E2" w:rsidRPr="002C1B9A" w:rsidRDefault="008867E2" w:rsidP="008867E2">
            <w:pPr>
              <w:jc w:val="right"/>
              <w:rPr>
                <w:color w:val="487890"/>
                <w:sz w:val="24"/>
                <w:szCs w:val="24"/>
              </w:rPr>
            </w:pPr>
            <w:r w:rsidRPr="002C1B9A">
              <w:rPr>
                <w:color w:val="487890"/>
                <w:sz w:val="24"/>
                <w:szCs w:val="24"/>
              </w:rPr>
              <w:t>£5,000.00</w:t>
            </w:r>
          </w:p>
        </w:tc>
        <w:tc>
          <w:tcPr>
            <w:tcW w:w="993" w:type="pct"/>
          </w:tcPr>
          <w:p w14:paraId="6BB8D895" w14:textId="77777777" w:rsidR="008867E2" w:rsidRPr="00D04B7B" w:rsidRDefault="008867E2" w:rsidP="008867E2">
            <w:pPr>
              <w:rPr>
                <w:color w:val="487890"/>
                <w:sz w:val="24"/>
                <w:szCs w:val="24"/>
              </w:rPr>
            </w:pPr>
          </w:p>
        </w:tc>
      </w:tr>
      <w:tr w:rsidR="008867E2" w:rsidRPr="00D04B7B" w14:paraId="2E89F532" w14:textId="77777777" w:rsidTr="00FA54E5">
        <w:tc>
          <w:tcPr>
            <w:tcW w:w="2670" w:type="pct"/>
          </w:tcPr>
          <w:p w14:paraId="70D1B29A" w14:textId="354B4890" w:rsidR="008867E2" w:rsidRPr="002C1B9A" w:rsidRDefault="008867E2" w:rsidP="008867E2">
            <w:pPr>
              <w:pStyle w:val="ListParagraph"/>
              <w:numPr>
                <w:ilvl w:val="0"/>
                <w:numId w:val="5"/>
              </w:numPr>
              <w:rPr>
                <w:color w:val="487890"/>
                <w:sz w:val="24"/>
                <w:szCs w:val="24"/>
              </w:rPr>
            </w:pPr>
            <w:r>
              <w:rPr>
                <w:color w:val="487890"/>
                <w:sz w:val="24"/>
                <w:szCs w:val="24"/>
              </w:rPr>
              <w:t>Bank Fees</w:t>
            </w:r>
          </w:p>
        </w:tc>
        <w:tc>
          <w:tcPr>
            <w:tcW w:w="551" w:type="pct"/>
          </w:tcPr>
          <w:p w14:paraId="24558D7C" w14:textId="160DA9CE" w:rsidR="008867E2" w:rsidRPr="008367F3" w:rsidRDefault="009B58DA" w:rsidP="008867E2">
            <w:pPr>
              <w:jc w:val="center"/>
              <w:rPr>
                <w:i/>
                <w:iCs/>
                <w:color w:val="487890"/>
                <w:sz w:val="24"/>
                <w:szCs w:val="24"/>
              </w:rPr>
            </w:pPr>
            <w:r>
              <w:rPr>
                <w:i/>
                <w:iCs/>
                <w:color w:val="487890"/>
                <w:sz w:val="24"/>
                <w:szCs w:val="24"/>
              </w:rPr>
              <w:t>26</w:t>
            </w:r>
          </w:p>
        </w:tc>
        <w:tc>
          <w:tcPr>
            <w:tcW w:w="786" w:type="pct"/>
          </w:tcPr>
          <w:p w14:paraId="37BDA92B" w14:textId="0B7BB82F" w:rsidR="008867E2" w:rsidRPr="002C1B9A" w:rsidRDefault="008867E2" w:rsidP="008867E2">
            <w:pPr>
              <w:jc w:val="right"/>
              <w:rPr>
                <w:color w:val="487890"/>
                <w:sz w:val="24"/>
                <w:szCs w:val="24"/>
              </w:rPr>
            </w:pPr>
            <w:r>
              <w:rPr>
                <w:color w:val="487890"/>
                <w:sz w:val="24"/>
                <w:szCs w:val="24"/>
              </w:rPr>
              <w:t>£500.00</w:t>
            </w:r>
          </w:p>
        </w:tc>
        <w:tc>
          <w:tcPr>
            <w:tcW w:w="993" w:type="pct"/>
          </w:tcPr>
          <w:p w14:paraId="020FADC4" w14:textId="77777777" w:rsidR="008867E2" w:rsidRPr="00D04B7B" w:rsidRDefault="008867E2" w:rsidP="008867E2">
            <w:pPr>
              <w:rPr>
                <w:color w:val="487890"/>
                <w:sz w:val="24"/>
                <w:szCs w:val="24"/>
              </w:rPr>
            </w:pPr>
          </w:p>
        </w:tc>
      </w:tr>
      <w:tr w:rsidR="008867E2" w:rsidRPr="00D04B7B" w14:paraId="41BEC0E1" w14:textId="77777777" w:rsidTr="00FA54E5">
        <w:tc>
          <w:tcPr>
            <w:tcW w:w="2670" w:type="pct"/>
          </w:tcPr>
          <w:p w14:paraId="55F83DD0" w14:textId="34FD75DF" w:rsidR="008867E2" w:rsidRDefault="008867E2" w:rsidP="008867E2">
            <w:pPr>
              <w:pStyle w:val="ListParagraph"/>
              <w:numPr>
                <w:ilvl w:val="0"/>
                <w:numId w:val="5"/>
              </w:numPr>
              <w:rPr>
                <w:color w:val="487890"/>
                <w:sz w:val="24"/>
                <w:szCs w:val="24"/>
              </w:rPr>
            </w:pPr>
            <w:r w:rsidRPr="002C1B9A">
              <w:rPr>
                <w:color w:val="487890"/>
                <w:sz w:val="24"/>
                <w:szCs w:val="24"/>
              </w:rPr>
              <w:t>Volunteer &amp; Staff Training</w:t>
            </w:r>
          </w:p>
        </w:tc>
        <w:tc>
          <w:tcPr>
            <w:tcW w:w="551" w:type="pct"/>
          </w:tcPr>
          <w:p w14:paraId="0218CDD1" w14:textId="6E42D34D" w:rsidR="008867E2" w:rsidRPr="008367F3" w:rsidRDefault="009B58DA" w:rsidP="008867E2">
            <w:pPr>
              <w:jc w:val="center"/>
              <w:rPr>
                <w:i/>
                <w:iCs/>
                <w:color w:val="487890"/>
                <w:sz w:val="24"/>
                <w:szCs w:val="24"/>
              </w:rPr>
            </w:pPr>
            <w:r>
              <w:rPr>
                <w:i/>
                <w:iCs/>
                <w:color w:val="487890"/>
                <w:sz w:val="24"/>
                <w:szCs w:val="24"/>
              </w:rPr>
              <w:t>27</w:t>
            </w:r>
          </w:p>
        </w:tc>
        <w:tc>
          <w:tcPr>
            <w:tcW w:w="786" w:type="pct"/>
          </w:tcPr>
          <w:p w14:paraId="2F683D63" w14:textId="0121A08C" w:rsidR="008867E2" w:rsidRDefault="008867E2" w:rsidP="008867E2">
            <w:pPr>
              <w:jc w:val="right"/>
              <w:rPr>
                <w:color w:val="487890"/>
                <w:sz w:val="24"/>
                <w:szCs w:val="24"/>
              </w:rPr>
            </w:pPr>
            <w:r w:rsidRPr="002C1B9A">
              <w:rPr>
                <w:color w:val="487890"/>
                <w:sz w:val="24"/>
                <w:szCs w:val="24"/>
              </w:rPr>
              <w:t>£450</w:t>
            </w:r>
            <w:r>
              <w:rPr>
                <w:color w:val="487890"/>
                <w:sz w:val="24"/>
                <w:szCs w:val="24"/>
              </w:rPr>
              <w:t>.00</w:t>
            </w:r>
          </w:p>
        </w:tc>
        <w:tc>
          <w:tcPr>
            <w:tcW w:w="993" w:type="pct"/>
          </w:tcPr>
          <w:p w14:paraId="4D07DD39" w14:textId="77777777" w:rsidR="008867E2" w:rsidRPr="00D04B7B" w:rsidRDefault="008867E2" w:rsidP="008867E2">
            <w:pPr>
              <w:rPr>
                <w:color w:val="487890"/>
                <w:sz w:val="24"/>
                <w:szCs w:val="24"/>
              </w:rPr>
            </w:pPr>
          </w:p>
        </w:tc>
      </w:tr>
      <w:tr w:rsidR="008367F3" w:rsidRPr="00D04B7B" w14:paraId="1276339F" w14:textId="77777777" w:rsidTr="00FA54E5">
        <w:tc>
          <w:tcPr>
            <w:tcW w:w="2670" w:type="pct"/>
          </w:tcPr>
          <w:p w14:paraId="3208F10D" w14:textId="6A1E35A3" w:rsidR="008367F3" w:rsidRPr="00D04B7B" w:rsidRDefault="008367F3" w:rsidP="008367F3">
            <w:pPr>
              <w:rPr>
                <w:color w:val="487890"/>
                <w:sz w:val="24"/>
                <w:szCs w:val="24"/>
              </w:rPr>
            </w:pPr>
            <w:r w:rsidRPr="00D04B7B">
              <w:rPr>
                <w:color w:val="487890"/>
                <w:sz w:val="24"/>
                <w:szCs w:val="24"/>
              </w:rPr>
              <w:t>Deferred Income</w:t>
            </w:r>
          </w:p>
        </w:tc>
        <w:tc>
          <w:tcPr>
            <w:tcW w:w="551" w:type="pct"/>
          </w:tcPr>
          <w:p w14:paraId="67E132A9" w14:textId="77777777" w:rsidR="008367F3" w:rsidRPr="008367F3" w:rsidRDefault="008367F3" w:rsidP="008367F3">
            <w:pPr>
              <w:jc w:val="center"/>
              <w:rPr>
                <w:i/>
                <w:iCs/>
                <w:color w:val="487890"/>
                <w:sz w:val="24"/>
                <w:szCs w:val="24"/>
              </w:rPr>
            </w:pPr>
          </w:p>
        </w:tc>
        <w:tc>
          <w:tcPr>
            <w:tcW w:w="786" w:type="pct"/>
          </w:tcPr>
          <w:p w14:paraId="1C1450DF" w14:textId="0C9C6BD3" w:rsidR="008367F3" w:rsidRPr="00D04B7B" w:rsidRDefault="008367F3" w:rsidP="008367F3">
            <w:pPr>
              <w:jc w:val="right"/>
              <w:rPr>
                <w:color w:val="487890"/>
                <w:sz w:val="24"/>
                <w:szCs w:val="24"/>
              </w:rPr>
            </w:pPr>
            <w:r>
              <w:rPr>
                <w:color w:val="487890"/>
                <w:sz w:val="24"/>
                <w:szCs w:val="24"/>
              </w:rPr>
              <w:t>£0.00</w:t>
            </w:r>
          </w:p>
        </w:tc>
        <w:tc>
          <w:tcPr>
            <w:tcW w:w="993" w:type="pct"/>
          </w:tcPr>
          <w:p w14:paraId="526F49FC" w14:textId="77777777" w:rsidR="008367F3" w:rsidRPr="00D04B7B" w:rsidRDefault="008367F3" w:rsidP="008367F3">
            <w:pPr>
              <w:rPr>
                <w:color w:val="487890"/>
                <w:sz w:val="24"/>
                <w:szCs w:val="24"/>
              </w:rPr>
            </w:pPr>
          </w:p>
        </w:tc>
      </w:tr>
      <w:tr w:rsidR="008367F3" w:rsidRPr="00D04B7B" w14:paraId="74FDB563" w14:textId="77777777" w:rsidTr="00FA54E5">
        <w:tc>
          <w:tcPr>
            <w:tcW w:w="2670" w:type="pct"/>
          </w:tcPr>
          <w:p w14:paraId="5BA723E4" w14:textId="3439EF7B" w:rsidR="008367F3" w:rsidRPr="00D04B7B" w:rsidRDefault="008367F3" w:rsidP="008367F3">
            <w:pPr>
              <w:rPr>
                <w:color w:val="487890"/>
                <w:sz w:val="24"/>
                <w:szCs w:val="24"/>
              </w:rPr>
            </w:pPr>
            <w:r w:rsidRPr="00D04B7B">
              <w:rPr>
                <w:color w:val="487890"/>
                <w:sz w:val="24"/>
                <w:szCs w:val="24"/>
              </w:rPr>
              <w:t>Other Current Liabilities</w:t>
            </w:r>
          </w:p>
        </w:tc>
        <w:tc>
          <w:tcPr>
            <w:tcW w:w="551" w:type="pct"/>
          </w:tcPr>
          <w:p w14:paraId="44B9DB38" w14:textId="77777777" w:rsidR="008367F3" w:rsidRPr="008367F3" w:rsidRDefault="008367F3" w:rsidP="008367F3">
            <w:pPr>
              <w:jc w:val="center"/>
              <w:rPr>
                <w:i/>
                <w:iCs/>
                <w:color w:val="487890"/>
                <w:sz w:val="24"/>
                <w:szCs w:val="24"/>
              </w:rPr>
            </w:pPr>
          </w:p>
        </w:tc>
        <w:tc>
          <w:tcPr>
            <w:tcW w:w="786" w:type="pct"/>
          </w:tcPr>
          <w:p w14:paraId="3618C675" w14:textId="45616704" w:rsidR="008367F3" w:rsidRPr="00D04B7B" w:rsidRDefault="008367F3" w:rsidP="008367F3">
            <w:pPr>
              <w:jc w:val="right"/>
              <w:rPr>
                <w:color w:val="487890"/>
                <w:sz w:val="24"/>
                <w:szCs w:val="24"/>
              </w:rPr>
            </w:pPr>
            <w:r>
              <w:rPr>
                <w:color w:val="487890"/>
                <w:sz w:val="24"/>
                <w:szCs w:val="24"/>
              </w:rPr>
              <w:t>£0.00</w:t>
            </w:r>
          </w:p>
        </w:tc>
        <w:tc>
          <w:tcPr>
            <w:tcW w:w="993" w:type="pct"/>
          </w:tcPr>
          <w:p w14:paraId="6F824E2B" w14:textId="77777777" w:rsidR="008367F3" w:rsidRPr="00D04B7B" w:rsidRDefault="008367F3" w:rsidP="008367F3">
            <w:pPr>
              <w:rPr>
                <w:color w:val="487890"/>
                <w:sz w:val="24"/>
                <w:szCs w:val="24"/>
              </w:rPr>
            </w:pPr>
          </w:p>
        </w:tc>
      </w:tr>
      <w:tr w:rsidR="008367F3" w:rsidRPr="00D04B7B" w14:paraId="7DCE1C47" w14:textId="77777777" w:rsidTr="00FA54E5">
        <w:tc>
          <w:tcPr>
            <w:tcW w:w="2670" w:type="pct"/>
          </w:tcPr>
          <w:p w14:paraId="44249B37" w14:textId="7439BBD4" w:rsidR="008367F3" w:rsidRPr="00D04B7B" w:rsidRDefault="008367F3" w:rsidP="008367F3">
            <w:pPr>
              <w:rPr>
                <w:color w:val="487890"/>
                <w:sz w:val="24"/>
                <w:szCs w:val="24"/>
              </w:rPr>
            </w:pPr>
            <w:r w:rsidRPr="00D04B7B">
              <w:rPr>
                <w:color w:val="487890"/>
                <w:sz w:val="24"/>
                <w:szCs w:val="24"/>
              </w:rPr>
              <w:t>Total Current Liabilities</w:t>
            </w:r>
          </w:p>
        </w:tc>
        <w:tc>
          <w:tcPr>
            <w:tcW w:w="551" w:type="pct"/>
          </w:tcPr>
          <w:p w14:paraId="2C8F7F3F" w14:textId="77777777" w:rsidR="008367F3" w:rsidRPr="008367F3" w:rsidRDefault="008367F3" w:rsidP="008367F3">
            <w:pPr>
              <w:jc w:val="center"/>
              <w:rPr>
                <w:i/>
                <w:iCs/>
                <w:color w:val="487890"/>
                <w:sz w:val="24"/>
                <w:szCs w:val="24"/>
              </w:rPr>
            </w:pPr>
          </w:p>
        </w:tc>
        <w:tc>
          <w:tcPr>
            <w:tcW w:w="786" w:type="pct"/>
          </w:tcPr>
          <w:p w14:paraId="4B635762" w14:textId="291BDA39" w:rsidR="008367F3" w:rsidRPr="00D04B7B" w:rsidRDefault="008367F3" w:rsidP="008367F3">
            <w:pPr>
              <w:rPr>
                <w:color w:val="487890"/>
                <w:sz w:val="24"/>
                <w:szCs w:val="24"/>
              </w:rPr>
            </w:pPr>
          </w:p>
        </w:tc>
        <w:tc>
          <w:tcPr>
            <w:tcW w:w="993" w:type="pct"/>
          </w:tcPr>
          <w:p w14:paraId="3D1C329A" w14:textId="11743EE9" w:rsidR="008367F3" w:rsidRPr="002C1B9A" w:rsidRDefault="008367F3" w:rsidP="008367F3">
            <w:pPr>
              <w:jc w:val="right"/>
              <w:rPr>
                <w:b/>
                <w:bCs/>
                <w:color w:val="487890"/>
                <w:sz w:val="24"/>
                <w:szCs w:val="24"/>
                <w:u w:val="single"/>
              </w:rPr>
            </w:pPr>
            <w:r w:rsidRPr="002C1B9A">
              <w:rPr>
                <w:b/>
                <w:bCs/>
                <w:color w:val="487890"/>
                <w:sz w:val="24"/>
                <w:szCs w:val="24"/>
                <w:u w:val="single"/>
              </w:rPr>
              <w:t>£63,710.90</w:t>
            </w:r>
          </w:p>
        </w:tc>
      </w:tr>
      <w:tr w:rsidR="008367F3" w:rsidRPr="00D04B7B" w14:paraId="6106E6B7" w14:textId="77777777" w:rsidTr="00FA54E5">
        <w:tc>
          <w:tcPr>
            <w:tcW w:w="2670" w:type="pct"/>
          </w:tcPr>
          <w:p w14:paraId="671FC3EE" w14:textId="77777777" w:rsidR="008367F3" w:rsidRPr="00D04B7B" w:rsidRDefault="008367F3" w:rsidP="008367F3">
            <w:pPr>
              <w:rPr>
                <w:color w:val="487890"/>
                <w:sz w:val="24"/>
                <w:szCs w:val="24"/>
              </w:rPr>
            </w:pPr>
          </w:p>
        </w:tc>
        <w:tc>
          <w:tcPr>
            <w:tcW w:w="551" w:type="pct"/>
          </w:tcPr>
          <w:p w14:paraId="6BA078CC" w14:textId="77777777" w:rsidR="008367F3" w:rsidRPr="008367F3" w:rsidRDefault="008367F3" w:rsidP="008367F3">
            <w:pPr>
              <w:jc w:val="center"/>
              <w:rPr>
                <w:i/>
                <w:iCs/>
                <w:color w:val="487890"/>
                <w:sz w:val="24"/>
                <w:szCs w:val="24"/>
              </w:rPr>
            </w:pPr>
          </w:p>
        </w:tc>
        <w:tc>
          <w:tcPr>
            <w:tcW w:w="786" w:type="pct"/>
          </w:tcPr>
          <w:p w14:paraId="48AC7048" w14:textId="181152C1" w:rsidR="008367F3" w:rsidRPr="00D04B7B" w:rsidRDefault="008367F3" w:rsidP="008367F3">
            <w:pPr>
              <w:rPr>
                <w:color w:val="487890"/>
                <w:sz w:val="24"/>
                <w:szCs w:val="24"/>
              </w:rPr>
            </w:pPr>
          </w:p>
        </w:tc>
        <w:tc>
          <w:tcPr>
            <w:tcW w:w="993" w:type="pct"/>
          </w:tcPr>
          <w:p w14:paraId="1A5C4670" w14:textId="77777777" w:rsidR="008367F3" w:rsidRPr="00D04B7B" w:rsidRDefault="008367F3" w:rsidP="008367F3">
            <w:pPr>
              <w:rPr>
                <w:color w:val="487890"/>
                <w:sz w:val="24"/>
                <w:szCs w:val="24"/>
              </w:rPr>
            </w:pPr>
          </w:p>
        </w:tc>
      </w:tr>
      <w:tr w:rsidR="008367F3" w:rsidRPr="00D04B7B" w14:paraId="6C1CB7F0" w14:textId="77777777" w:rsidTr="00FA54E5">
        <w:tc>
          <w:tcPr>
            <w:tcW w:w="2670" w:type="pct"/>
          </w:tcPr>
          <w:p w14:paraId="333F0AB1" w14:textId="25122CEF" w:rsidR="008367F3" w:rsidRPr="00D04B7B" w:rsidRDefault="008367F3" w:rsidP="008367F3">
            <w:pPr>
              <w:rPr>
                <w:b/>
                <w:bCs/>
                <w:color w:val="487890"/>
                <w:sz w:val="24"/>
                <w:szCs w:val="24"/>
              </w:rPr>
            </w:pPr>
            <w:r w:rsidRPr="00D04B7B">
              <w:rPr>
                <w:b/>
                <w:bCs/>
                <w:color w:val="487890"/>
                <w:sz w:val="24"/>
                <w:szCs w:val="24"/>
              </w:rPr>
              <w:t>Long-term Liabilities</w:t>
            </w:r>
          </w:p>
        </w:tc>
        <w:tc>
          <w:tcPr>
            <w:tcW w:w="551" w:type="pct"/>
          </w:tcPr>
          <w:p w14:paraId="713AE74F" w14:textId="77777777" w:rsidR="008367F3" w:rsidRPr="008367F3" w:rsidRDefault="008367F3" w:rsidP="008367F3">
            <w:pPr>
              <w:jc w:val="center"/>
              <w:rPr>
                <w:i/>
                <w:iCs/>
                <w:color w:val="487890"/>
                <w:sz w:val="24"/>
                <w:szCs w:val="24"/>
              </w:rPr>
            </w:pPr>
          </w:p>
        </w:tc>
        <w:tc>
          <w:tcPr>
            <w:tcW w:w="786" w:type="pct"/>
          </w:tcPr>
          <w:p w14:paraId="1489EBAA" w14:textId="06471D47" w:rsidR="008367F3" w:rsidRPr="00D04B7B" w:rsidRDefault="008367F3" w:rsidP="008367F3">
            <w:pPr>
              <w:rPr>
                <w:color w:val="487890"/>
                <w:sz w:val="24"/>
                <w:szCs w:val="24"/>
              </w:rPr>
            </w:pPr>
          </w:p>
        </w:tc>
        <w:tc>
          <w:tcPr>
            <w:tcW w:w="993" w:type="pct"/>
          </w:tcPr>
          <w:p w14:paraId="0A22978D" w14:textId="77777777" w:rsidR="008367F3" w:rsidRPr="00D04B7B" w:rsidRDefault="008367F3" w:rsidP="008367F3">
            <w:pPr>
              <w:rPr>
                <w:color w:val="487890"/>
                <w:sz w:val="24"/>
                <w:szCs w:val="24"/>
              </w:rPr>
            </w:pPr>
          </w:p>
        </w:tc>
      </w:tr>
      <w:tr w:rsidR="008367F3" w:rsidRPr="00D04B7B" w14:paraId="46058B85" w14:textId="77777777" w:rsidTr="00FA54E5">
        <w:tc>
          <w:tcPr>
            <w:tcW w:w="2670" w:type="pct"/>
          </w:tcPr>
          <w:p w14:paraId="5F6D4F6C" w14:textId="77777777" w:rsidR="008367F3" w:rsidRPr="00D04B7B" w:rsidRDefault="008367F3" w:rsidP="008367F3">
            <w:pPr>
              <w:rPr>
                <w:color w:val="487890"/>
                <w:sz w:val="24"/>
                <w:szCs w:val="24"/>
              </w:rPr>
            </w:pPr>
          </w:p>
        </w:tc>
        <w:tc>
          <w:tcPr>
            <w:tcW w:w="551" w:type="pct"/>
          </w:tcPr>
          <w:p w14:paraId="5EF775C5" w14:textId="77777777" w:rsidR="008367F3" w:rsidRPr="008367F3" w:rsidRDefault="008367F3" w:rsidP="008367F3">
            <w:pPr>
              <w:jc w:val="center"/>
              <w:rPr>
                <w:i/>
                <w:iCs/>
                <w:color w:val="487890"/>
                <w:sz w:val="24"/>
                <w:szCs w:val="24"/>
              </w:rPr>
            </w:pPr>
          </w:p>
        </w:tc>
        <w:tc>
          <w:tcPr>
            <w:tcW w:w="786" w:type="pct"/>
          </w:tcPr>
          <w:p w14:paraId="7F8CD180" w14:textId="7BC8BC94" w:rsidR="008367F3" w:rsidRPr="00D04B7B" w:rsidRDefault="008367F3" w:rsidP="008367F3">
            <w:pPr>
              <w:rPr>
                <w:color w:val="487890"/>
                <w:sz w:val="24"/>
                <w:szCs w:val="24"/>
              </w:rPr>
            </w:pPr>
          </w:p>
        </w:tc>
        <w:tc>
          <w:tcPr>
            <w:tcW w:w="993" w:type="pct"/>
          </w:tcPr>
          <w:p w14:paraId="584E1196" w14:textId="77777777" w:rsidR="008367F3" w:rsidRPr="00D04B7B" w:rsidRDefault="008367F3" w:rsidP="008367F3">
            <w:pPr>
              <w:rPr>
                <w:color w:val="487890"/>
                <w:sz w:val="24"/>
                <w:szCs w:val="24"/>
              </w:rPr>
            </w:pPr>
          </w:p>
        </w:tc>
      </w:tr>
      <w:tr w:rsidR="008367F3" w:rsidRPr="00D04B7B" w14:paraId="7320E1EB" w14:textId="77777777" w:rsidTr="00FA54E5">
        <w:tc>
          <w:tcPr>
            <w:tcW w:w="2670" w:type="pct"/>
          </w:tcPr>
          <w:p w14:paraId="546E8246" w14:textId="6F42E616" w:rsidR="008367F3" w:rsidRPr="00D04B7B" w:rsidRDefault="008367F3" w:rsidP="008367F3">
            <w:pPr>
              <w:rPr>
                <w:color w:val="487890"/>
                <w:sz w:val="24"/>
                <w:szCs w:val="24"/>
              </w:rPr>
            </w:pPr>
            <w:r w:rsidRPr="00D04B7B">
              <w:rPr>
                <w:color w:val="487890"/>
                <w:sz w:val="24"/>
                <w:szCs w:val="24"/>
              </w:rPr>
              <w:t>Loans Payable</w:t>
            </w:r>
          </w:p>
        </w:tc>
        <w:tc>
          <w:tcPr>
            <w:tcW w:w="551" w:type="pct"/>
          </w:tcPr>
          <w:p w14:paraId="53D31E96" w14:textId="77777777" w:rsidR="008367F3" w:rsidRPr="008367F3" w:rsidRDefault="008367F3" w:rsidP="008367F3">
            <w:pPr>
              <w:jc w:val="center"/>
              <w:rPr>
                <w:i/>
                <w:iCs/>
                <w:color w:val="487890"/>
                <w:sz w:val="24"/>
                <w:szCs w:val="24"/>
              </w:rPr>
            </w:pPr>
          </w:p>
        </w:tc>
        <w:tc>
          <w:tcPr>
            <w:tcW w:w="786" w:type="pct"/>
          </w:tcPr>
          <w:p w14:paraId="2E88A7F9" w14:textId="566DF815" w:rsidR="008367F3" w:rsidRPr="00D04B7B" w:rsidRDefault="008367F3" w:rsidP="008367F3">
            <w:pPr>
              <w:jc w:val="right"/>
              <w:rPr>
                <w:color w:val="487890"/>
                <w:sz w:val="24"/>
                <w:szCs w:val="24"/>
              </w:rPr>
            </w:pPr>
            <w:r w:rsidRPr="00513D47">
              <w:rPr>
                <w:color w:val="487890"/>
                <w:sz w:val="24"/>
                <w:szCs w:val="24"/>
              </w:rPr>
              <w:t>£0.00</w:t>
            </w:r>
          </w:p>
        </w:tc>
        <w:tc>
          <w:tcPr>
            <w:tcW w:w="993" w:type="pct"/>
          </w:tcPr>
          <w:p w14:paraId="4BA0CE8D" w14:textId="77777777" w:rsidR="008367F3" w:rsidRPr="00D04B7B" w:rsidRDefault="008367F3" w:rsidP="008367F3">
            <w:pPr>
              <w:jc w:val="right"/>
              <w:rPr>
                <w:color w:val="487890"/>
                <w:sz w:val="24"/>
                <w:szCs w:val="24"/>
              </w:rPr>
            </w:pPr>
          </w:p>
        </w:tc>
      </w:tr>
      <w:tr w:rsidR="008367F3" w:rsidRPr="00D04B7B" w14:paraId="1637360C" w14:textId="77777777" w:rsidTr="00FA54E5">
        <w:tc>
          <w:tcPr>
            <w:tcW w:w="2670" w:type="pct"/>
          </w:tcPr>
          <w:p w14:paraId="66555DF4" w14:textId="1BC0C53F" w:rsidR="008367F3" w:rsidRPr="00D04B7B" w:rsidRDefault="008367F3" w:rsidP="008367F3">
            <w:pPr>
              <w:rPr>
                <w:color w:val="487890"/>
                <w:sz w:val="24"/>
                <w:szCs w:val="24"/>
              </w:rPr>
            </w:pPr>
            <w:r w:rsidRPr="00D04B7B">
              <w:rPr>
                <w:color w:val="487890"/>
                <w:sz w:val="24"/>
                <w:szCs w:val="24"/>
              </w:rPr>
              <w:t>Other Long-term Liabilities</w:t>
            </w:r>
          </w:p>
        </w:tc>
        <w:tc>
          <w:tcPr>
            <w:tcW w:w="551" w:type="pct"/>
          </w:tcPr>
          <w:p w14:paraId="458EDDB5" w14:textId="77777777" w:rsidR="008367F3" w:rsidRPr="008367F3" w:rsidRDefault="008367F3" w:rsidP="008367F3">
            <w:pPr>
              <w:jc w:val="center"/>
              <w:rPr>
                <w:i/>
                <w:iCs/>
                <w:color w:val="487890"/>
                <w:sz w:val="24"/>
                <w:szCs w:val="24"/>
              </w:rPr>
            </w:pPr>
          </w:p>
        </w:tc>
        <w:tc>
          <w:tcPr>
            <w:tcW w:w="786" w:type="pct"/>
          </w:tcPr>
          <w:p w14:paraId="74023B58" w14:textId="65493BFA" w:rsidR="008367F3" w:rsidRPr="00D04B7B" w:rsidRDefault="008367F3" w:rsidP="008367F3">
            <w:pPr>
              <w:jc w:val="right"/>
              <w:rPr>
                <w:color w:val="487890"/>
                <w:sz w:val="24"/>
                <w:szCs w:val="24"/>
              </w:rPr>
            </w:pPr>
            <w:r w:rsidRPr="00513D47">
              <w:rPr>
                <w:color w:val="487890"/>
                <w:sz w:val="24"/>
                <w:szCs w:val="24"/>
              </w:rPr>
              <w:t>£0.00</w:t>
            </w:r>
          </w:p>
        </w:tc>
        <w:tc>
          <w:tcPr>
            <w:tcW w:w="993" w:type="pct"/>
          </w:tcPr>
          <w:p w14:paraId="14AB99C7" w14:textId="77777777" w:rsidR="008367F3" w:rsidRPr="00D04B7B" w:rsidRDefault="008367F3" w:rsidP="008367F3">
            <w:pPr>
              <w:jc w:val="right"/>
              <w:rPr>
                <w:color w:val="487890"/>
                <w:sz w:val="24"/>
                <w:szCs w:val="24"/>
              </w:rPr>
            </w:pPr>
          </w:p>
        </w:tc>
      </w:tr>
      <w:tr w:rsidR="008367F3" w:rsidRPr="00D04B7B" w14:paraId="57820A93" w14:textId="77777777" w:rsidTr="00FA54E5">
        <w:tc>
          <w:tcPr>
            <w:tcW w:w="2670" w:type="pct"/>
          </w:tcPr>
          <w:p w14:paraId="0EE8A6D9" w14:textId="6922A665" w:rsidR="008367F3" w:rsidRPr="00D04B7B" w:rsidRDefault="008367F3" w:rsidP="008367F3">
            <w:pPr>
              <w:rPr>
                <w:color w:val="487890"/>
                <w:sz w:val="24"/>
                <w:szCs w:val="24"/>
              </w:rPr>
            </w:pPr>
            <w:r w:rsidRPr="00D04B7B">
              <w:rPr>
                <w:color w:val="487890"/>
                <w:sz w:val="24"/>
                <w:szCs w:val="24"/>
              </w:rPr>
              <w:t>Total Long-term Liabilities</w:t>
            </w:r>
          </w:p>
        </w:tc>
        <w:tc>
          <w:tcPr>
            <w:tcW w:w="551" w:type="pct"/>
          </w:tcPr>
          <w:p w14:paraId="5ECBABB8" w14:textId="77777777" w:rsidR="008367F3" w:rsidRPr="008367F3" w:rsidRDefault="008367F3" w:rsidP="008367F3">
            <w:pPr>
              <w:jc w:val="center"/>
              <w:rPr>
                <w:i/>
                <w:iCs/>
                <w:color w:val="487890"/>
                <w:sz w:val="24"/>
                <w:szCs w:val="24"/>
              </w:rPr>
            </w:pPr>
          </w:p>
        </w:tc>
        <w:tc>
          <w:tcPr>
            <w:tcW w:w="786" w:type="pct"/>
          </w:tcPr>
          <w:p w14:paraId="0E558B55" w14:textId="14DC3436" w:rsidR="008367F3" w:rsidRPr="00D04B7B" w:rsidRDefault="008367F3" w:rsidP="008367F3">
            <w:pPr>
              <w:jc w:val="right"/>
              <w:rPr>
                <w:color w:val="487890"/>
                <w:sz w:val="24"/>
                <w:szCs w:val="24"/>
              </w:rPr>
            </w:pPr>
          </w:p>
        </w:tc>
        <w:tc>
          <w:tcPr>
            <w:tcW w:w="993" w:type="pct"/>
          </w:tcPr>
          <w:p w14:paraId="02CEEDB6" w14:textId="41665D23" w:rsidR="008367F3" w:rsidRPr="002C1B9A" w:rsidRDefault="008367F3" w:rsidP="008367F3">
            <w:pPr>
              <w:jc w:val="right"/>
              <w:rPr>
                <w:b/>
                <w:bCs/>
                <w:color w:val="487890"/>
                <w:sz w:val="24"/>
                <w:szCs w:val="24"/>
                <w:u w:val="single"/>
              </w:rPr>
            </w:pPr>
            <w:r w:rsidRPr="002C1B9A">
              <w:rPr>
                <w:b/>
                <w:bCs/>
                <w:color w:val="487890"/>
                <w:sz w:val="24"/>
                <w:szCs w:val="24"/>
                <w:u w:val="single"/>
              </w:rPr>
              <w:t>£0.00</w:t>
            </w:r>
          </w:p>
        </w:tc>
      </w:tr>
      <w:tr w:rsidR="008367F3" w:rsidRPr="00D04B7B" w14:paraId="426D9161" w14:textId="77777777" w:rsidTr="00FA54E5">
        <w:tc>
          <w:tcPr>
            <w:tcW w:w="2670" w:type="pct"/>
          </w:tcPr>
          <w:p w14:paraId="3F379CBE" w14:textId="77777777" w:rsidR="008367F3" w:rsidRPr="00D04B7B" w:rsidRDefault="008367F3" w:rsidP="008367F3">
            <w:pPr>
              <w:rPr>
                <w:color w:val="487890"/>
                <w:sz w:val="24"/>
                <w:szCs w:val="24"/>
              </w:rPr>
            </w:pPr>
          </w:p>
        </w:tc>
        <w:tc>
          <w:tcPr>
            <w:tcW w:w="551" w:type="pct"/>
          </w:tcPr>
          <w:p w14:paraId="5C8D21A3" w14:textId="77777777" w:rsidR="008367F3" w:rsidRPr="008367F3" w:rsidRDefault="008367F3" w:rsidP="008367F3">
            <w:pPr>
              <w:jc w:val="center"/>
              <w:rPr>
                <w:i/>
                <w:iCs/>
                <w:color w:val="487890"/>
                <w:sz w:val="24"/>
                <w:szCs w:val="24"/>
              </w:rPr>
            </w:pPr>
          </w:p>
        </w:tc>
        <w:tc>
          <w:tcPr>
            <w:tcW w:w="786" w:type="pct"/>
          </w:tcPr>
          <w:p w14:paraId="538502FC" w14:textId="4687A336" w:rsidR="008367F3" w:rsidRPr="00D04B7B" w:rsidRDefault="008367F3" w:rsidP="008367F3">
            <w:pPr>
              <w:rPr>
                <w:color w:val="487890"/>
                <w:sz w:val="24"/>
                <w:szCs w:val="24"/>
              </w:rPr>
            </w:pPr>
          </w:p>
        </w:tc>
        <w:tc>
          <w:tcPr>
            <w:tcW w:w="993" w:type="pct"/>
          </w:tcPr>
          <w:p w14:paraId="30D04ED8" w14:textId="77777777" w:rsidR="008367F3" w:rsidRPr="00D04B7B" w:rsidRDefault="008367F3" w:rsidP="008367F3">
            <w:pPr>
              <w:rPr>
                <w:color w:val="487890"/>
                <w:sz w:val="24"/>
                <w:szCs w:val="24"/>
              </w:rPr>
            </w:pPr>
          </w:p>
        </w:tc>
      </w:tr>
      <w:tr w:rsidR="008367F3" w:rsidRPr="00D04B7B" w14:paraId="6875DBC1" w14:textId="77777777" w:rsidTr="00FA54E5">
        <w:tc>
          <w:tcPr>
            <w:tcW w:w="2670" w:type="pct"/>
          </w:tcPr>
          <w:p w14:paraId="5929CFC9" w14:textId="7D2C6007" w:rsidR="008367F3" w:rsidRPr="00D04B7B" w:rsidRDefault="008367F3" w:rsidP="008367F3">
            <w:pPr>
              <w:rPr>
                <w:b/>
                <w:bCs/>
                <w:color w:val="487890"/>
                <w:sz w:val="24"/>
                <w:szCs w:val="24"/>
              </w:rPr>
            </w:pPr>
            <w:r w:rsidRPr="00D04B7B">
              <w:rPr>
                <w:b/>
                <w:bCs/>
                <w:color w:val="487890"/>
                <w:sz w:val="24"/>
                <w:szCs w:val="24"/>
              </w:rPr>
              <w:t>Total Liabilities</w:t>
            </w:r>
          </w:p>
        </w:tc>
        <w:tc>
          <w:tcPr>
            <w:tcW w:w="551" w:type="pct"/>
          </w:tcPr>
          <w:p w14:paraId="7CCB0DAF" w14:textId="77777777" w:rsidR="008367F3" w:rsidRPr="008367F3" w:rsidRDefault="008367F3" w:rsidP="008367F3">
            <w:pPr>
              <w:jc w:val="center"/>
              <w:rPr>
                <w:i/>
                <w:iCs/>
                <w:color w:val="487890"/>
                <w:sz w:val="24"/>
                <w:szCs w:val="24"/>
              </w:rPr>
            </w:pPr>
          </w:p>
        </w:tc>
        <w:tc>
          <w:tcPr>
            <w:tcW w:w="786" w:type="pct"/>
          </w:tcPr>
          <w:p w14:paraId="34153B85" w14:textId="2D504DF2" w:rsidR="008367F3" w:rsidRPr="00D04B7B" w:rsidRDefault="008367F3" w:rsidP="008367F3">
            <w:pPr>
              <w:rPr>
                <w:color w:val="487890"/>
                <w:sz w:val="24"/>
                <w:szCs w:val="24"/>
              </w:rPr>
            </w:pPr>
          </w:p>
        </w:tc>
        <w:tc>
          <w:tcPr>
            <w:tcW w:w="993" w:type="pct"/>
          </w:tcPr>
          <w:p w14:paraId="2D992D91" w14:textId="5E431E4C" w:rsidR="008367F3" w:rsidRPr="00D04B7B" w:rsidRDefault="008367F3" w:rsidP="008367F3">
            <w:pPr>
              <w:jc w:val="right"/>
              <w:rPr>
                <w:color w:val="487890"/>
                <w:sz w:val="24"/>
                <w:szCs w:val="24"/>
              </w:rPr>
            </w:pPr>
            <w:r w:rsidRPr="002C1B9A">
              <w:rPr>
                <w:b/>
                <w:bCs/>
                <w:color w:val="487890"/>
                <w:sz w:val="24"/>
                <w:szCs w:val="24"/>
                <w:u w:val="single"/>
              </w:rPr>
              <w:t>£63,710.90</w:t>
            </w:r>
          </w:p>
        </w:tc>
      </w:tr>
    </w:tbl>
    <w:p w14:paraId="0A609329" w14:textId="1B974A5F" w:rsidR="00AD69B9" w:rsidRDefault="00AD69B9" w:rsidP="00AD69B9">
      <w:pPr>
        <w:spacing w:after="0" w:line="240" w:lineRule="auto"/>
        <w:rPr>
          <w:b/>
          <w:bCs/>
          <w:color w:val="487890"/>
          <w:sz w:val="24"/>
          <w:szCs w:val="24"/>
        </w:rPr>
      </w:pPr>
    </w:p>
    <w:p w14:paraId="69B72074" w14:textId="2B6F7C34" w:rsidR="009E6AF7" w:rsidRDefault="009E6AF7" w:rsidP="00AD69B9">
      <w:pPr>
        <w:spacing w:after="0" w:line="240" w:lineRule="auto"/>
        <w:rPr>
          <w:b/>
          <w:bCs/>
          <w:color w:val="487890"/>
          <w:sz w:val="28"/>
          <w:szCs w:val="28"/>
        </w:rPr>
      </w:pPr>
      <w:r w:rsidRPr="00D04B7B">
        <w:rPr>
          <w:b/>
          <w:bCs/>
          <w:color w:val="487890"/>
          <w:sz w:val="28"/>
          <w:szCs w:val="28"/>
        </w:rPr>
        <w:t>Net Assets</w:t>
      </w:r>
    </w:p>
    <w:p w14:paraId="6EFCACE8" w14:textId="77777777" w:rsidR="00FA54E5" w:rsidRDefault="00FA54E5" w:rsidP="00AD69B9">
      <w:pPr>
        <w:spacing w:after="0" w:line="240" w:lineRule="auto"/>
        <w:rPr>
          <w:b/>
          <w:bCs/>
          <w:color w:val="487890"/>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984"/>
        <w:gridCol w:w="1433"/>
        <w:gridCol w:w="1789"/>
      </w:tblGrid>
      <w:tr w:rsidR="008367F3" w:rsidRPr="00D04B7B" w14:paraId="0278636F" w14:textId="77777777" w:rsidTr="00FA54E5">
        <w:tc>
          <w:tcPr>
            <w:tcW w:w="2670" w:type="pct"/>
          </w:tcPr>
          <w:p w14:paraId="76869AD2" w14:textId="3CC2EBA0" w:rsidR="008367F3" w:rsidRPr="00D04B7B" w:rsidRDefault="008367F3" w:rsidP="008367F3">
            <w:pPr>
              <w:rPr>
                <w:b/>
                <w:bCs/>
                <w:color w:val="487890"/>
                <w:sz w:val="24"/>
                <w:szCs w:val="24"/>
              </w:rPr>
            </w:pPr>
            <w:r w:rsidRPr="00D04B7B">
              <w:rPr>
                <w:b/>
                <w:bCs/>
                <w:color w:val="487890"/>
                <w:sz w:val="24"/>
                <w:szCs w:val="24"/>
              </w:rPr>
              <w:t>Unrestricted Funds</w:t>
            </w:r>
          </w:p>
        </w:tc>
        <w:tc>
          <w:tcPr>
            <w:tcW w:w="545" w:type="pct"/>
          </w:tcPr>
          <w:p w14:paraId="77E06CE7" w14:textId="77777777" w:rsidR="008367F3" w:rsidRPr="00D04B7B" w:rsidRDefault="008367F3" w:rsidP="008367F3">
            <w:pPr>
              <w:rPr>
                <w:color w:val="487890"/>
                <w:sz w:val="24"/>
                <w:szCs w:val="24"/>
              </w:rPr>
            </w:pPr>
          </w:p>
        </w:tc>
        <w:tc>
          <w:tcPr>
            <w:tcW w:w="794" w:type="pct"/>
          </w:tcPr>
          <w:p w14:paraId="24EE72E3" w14:textId="6A3E6CCA" w:rsidR="008367F3" w:rsidRPr="00D04B7B" w:rsidRDefault="008367F3" w:rsidP="008367F3">
            <w:pPr>
              <w:rPr>
                <w:color w:val="487890"/>
                <w:sz w:val="24"/>
                <w:szCs w:val="24"/>
              </w:rPr>
            </w:pPr>
          </w:p>
        </w:tc>
        <w:tc>
          <w:tcPr>
            <w:tcW w:w="991" w:type="pct"/>
          </w:tcPr>
          <w:p w14:paraId="6ABA2709" w14:textId="77777777" w:rsidR="008367F3" w:rsidRPr="00D04B7B" w:rsidRDefault="008367F3" w:rsidP="008367F3">
            <w:pPr>
              <w:rPr>
                <w:color w:val="487890"/>
                <w:sz w:val="24"/>
                <w:szCs w:val="24"/>
              </w:rPr>
            </w:pPr>
          </w:p>
        </w:tc>
      </w:tr>
      <w:tr w:rsidR="008367F3" w:rsidRPr="00D04B7B" w14:paraId="74A1A381" w14:textId="77777777" w:rsidTr="00FA54E5">
        <w:tc>
          <w:tcPr>
            <w:tcW w:w="2670" w:type="pct"/>
          </w:tcPr>
          <w:p w14:paraId="3308183F" w14:textId="77777777" w:rsidR="008367F3" w:rsidRPr="00D04B7B" w:rsidRDefault="008367F3" w:rsidP="008367F3">
            <w:pPr>
              <w:rPr>
                <w:b/>
                <w:bCs/>
                <w:color w:val="487890"/>
                <w:sz w:val="24"/>
                <w:szCs w:val="24"/>
              </w:rPr>
            </w:pPr>
          </w:p>
        </w:tc>
        <w:tc>
          <w:tcPr>
            <w:tcW w:w="545" w:type="pct"/>
          </w:tcPr>
          <w:p w14:paraId="6DC5DFF9" w14:textId="70C7B99D" w:rsidR="008367F3" w:rsidRPr="00D04B7B" w:rsidRDefault="008367F3" w:rsidP="008367F3">
            <w:pPr>
              <w:rPr>
                <w:color w:val="487890"/>
                <w:sz w:val="24"/>
                <w:szCs w:val="24"/>
              </w:rPr>
            </w:pPr>
          </w:p>
        </w:tc>
        <w:tc>
          <w:tcPr>
            <w:tcW w:w="794" w:type="pct"/>
          </w:tcPr>
          <w:p w14:paraId="5896FF94" w14:textId="77BECCDB" w:rsidR="008367F3" w:rsidRPr="00D04B7B" w:rsidRDefault="008367F3" w:rsidP="008367F3">
            <w:pPr>
              <w:rPr>
                <w:color w:val="487890"/>
                <w:sz w:val="24"/>
                <w:szCs w:val="24"/>
              </w:rPr>
            </w:pPr>
          </w:p>
        </w:tc>
        <w:tc>
          <w:tcPr>
            <w:tcW w:w="991" w:type="pct"/>
          </w:tcPr>
          <w:p w14:paraId="33D7B0AD" w14:textId="77777777" w:rsidR="008367F3" w:rsidRPr="00D04B7B" w:rsidRDefault="008367F3" w:rsidP="008367F3">
            <w:pPr>
              <w:rPr>
                <w:color w:val="487890"/>
                <w:sz w:val="24"/>
                <w:szCs w:val="24"/>
              </w:rPr>
            </w:pPr>
          </w:p>
        </w:tc>
      </w:tr>
      <w:tr w:rsidR="008367F3" w:rsidRPr="00D04B7B" w14:paraId="5E049B34" w14:textId="77777777" w:rsidTr="00FA54E5">
        <w:tc>
          <w:tcPr>
            <w:tcW w:w="2670" w:type="pct"/>
          </w:tcPr>
          <w:p w14:paraId="5F8B40A9" w14:textId="147E6C80" w:rsidR="008367F3" w:rsidRPr="00F63959" w:rsidRDefault="008367F3" w:rsidP="008367F3">
            <w:pPr>
              <w:rPr>
                <w:color w:val="487890"/>
                <w:sz w:val="24"/>
                <w:szCs w:val="24"/>
              </w:rPr>
            </w:pPr>
            <w:r w:rsidRPr="00F63959">
              <w:rPr>
                <w:color w:val="487890"/>
                <w:sz w:val="24"/>
                <w:szCs w:val="24"/>
              </w:rPr>
              <w:t>General Fund</w:t>
            </w:r>
          </w:p>
        </w:tc>
        <w:tc>
          <w:tcPr>
            <w:tcW w:w="545" w:type="pct"/>
          </w:tcPr>
          <w:p w14:paraId="17A8F60C" w14:textId="77777777" w:rsidR="008367F3" w:rsidRDefault="008367F3" w:rsidP="008367F3">
            <w:pPr>
              <w:jc w:val="right"/>
              <w:rPr>
                <w:color w:val="487890"/>
                <w:sz w:val="24"/>
                <w:szCs w:val="24"/>
              </w:rPr>
            </w:pPr>
          </w:p>
        </w:tc>
        <w:tc>
          <w:tcPr>
            <w:tcW w:w="794" w:type="pct"/>
          </w:tcPr>
          <w:p w14:paraId="7C3C7B18" w14:textId="5B2E3B62" w:rsidR="008367F3" w:rsidRPr="00D04B7B" w:rsidRDefault="008367F3" w:rsidP="008367F3">
            <w:pPr>
              <w:jc w:val="right"/>
              <w:rPr>
                <w:color w:val="487890"/>
                <w:sz w:val="24"/>
                <w:szCs w:val="24"/>
              </w:rPr>
            </w:pPr>
            <w:r>
              <w:rPr>
                <w:color w:val="487890"/>
                <w:sz w:val="24"/>
                <w:szCs w:val="24"/>
              </w:rPr>
              <w:t>£</w:t>
            </w:r>
            <w:r w:rsidRPr="00F63959">
              <w:rPr>
                <w:color w:val="487890"/>
                <w:sz w:val="24"/>
                <w:szCs w:val="24"/>
              </w:rPr>
              <w:t>4</w:t>
            </w:r>
            <w:r>
              <w:rPr>
                <w:color w:val="487890"/>
                <w:sz w:val="24"/>
                <w:szCs w:val="24"/>
              </w:rPr>
              <w:t>,</w:t>
            </w:r>
            <w:r w:rsidRPr="00F63959">
              <w:rPr>
                <w:color w:val="487890"/>
                <w:sz w:val="24"/>
                <w:szCs w:val="24"/>
              </w:rPr>
              <w:t>218.83</w:t>
            </w:r>
          </w:p>
        </w:tc>
        <w:tc>
          <w:tcPr>
            <w:tcW w:w="991" w:type="pct"/>
          </w:tcPr>
          <w:p w14:paraId="374B478C" w14:textId="77777777" w:rsidR="008367F3" w:rsidRPr="00D04B7B" w:rsidRDefault="008367F3" w:rsidP="008367F3">
            <w:pPr>
              <w:rPr>
                <w:color w:val="487890"/>
                <w:sz w:val="24"/>
                <w:szCs w:val="24"/>
              </w:rPr>
            </w:pPr>
          </w:p>
        </w:tc>
      </w:tr>
      <w:tr w:rsidR="008367F3" w:rsidRPr="00D04B7B" w14:paraId="3A8DA309" w14:textId="77777777" w:rsidTr="00FA54E5">
        <w:tc>
          <w:tcPr>
            <w:tcW w:w="2670" w:type="pct"/>
          </w:tcPr>
          <w:p w14:paraId="41E3FD39" w14:textId="77777777" w:rsidR="008367F3" w:rsidRPr="00D04B7B" w:rsidRDefault="008367F3" w:rsidP="008367F3">
            <w:pPr>
              <w:rPr>
                <w:color w:val="487890"/>
                <w:sz w:val="24"/>
                <w:szCs w:val="24"/>
              </w:rPr>
            </w:pPr>
          </w:p>
        </w:tc>
        <w:tc>
          <w:tcPr>
            <w:tcW w:w="545" w:type="pct"/>
          </w:tcPr>
          <w:p w14:paraId="716CCE18" w14:textId="77777777" w:rsidR="008367F3" w:rsidRPr="00D04B7B" w:rsidRDefault="008367F3" w:rsidP="008367F3">
            <w:pPr>
              <w:rPr>
                <w:color w:val="487890"/>
                <w:sz w:val="24"/>
                <w:szCs w:val="24"/>
              </w:rPr>
            </w:pPr>
          </w:p>
        </w:tc>
        <w:tc>
          <w:tcPr>
            <w:tcW w:w="794" w:type="pct"/>
          </w:tcPr>
          <w:p w14:paraId="627657A9" w14:textId="47F3DCDC" w:rsidR="008367F3" w:rsidRPr="00D04B7B" w:rsidRDefault="008367F3" w:rsidP="008367F3">
            <w:pPr>
              <w:rPr>
                <w:color w:val="487890"/>
                <w:sz w:val="24"/>
                <w:szCs w:val="24"/>
              </w:rPr>
            </w:pPr>
          </w:p>
        </w:tc>
        <w:tc>
          <w:tcPr>
            <w:tcW w:w="991" w:type="pct"/>
          </w:tcPr>
          <w:p w14:paraId="710DD412" w14:textId="77777777" w:rsidR="008367F3" w:rsidRPr="00D04B7B" w:rsidRDefault="008367F3" w:rsidP="008367F3">
            <w:pPr>
              <w:rPr>
                <w:color w:val="487890"/>
                <w:sz w:val="24"/>
                <w:szCs w:val="24"/>
              </w:rPr>
            </w:pPr>
          </w:p>
        </w:tc>
      </w:tr>
      <w:tr w:rsidR="008367F3" w:rsidRPr="00D04B7B" w14:paraId="2A0FAFC5" w14:textId="77777777" w:rsidTr="00FA54E5">
        <w:tc>
          <w:tcPr>
            <w:tcW w:w="2670" w:type="pct"/>
          </w:tcPr>
          <w:p w14:paraId="66B46AB5" w14:textId="7DD0AE9A" w:rsidR="008367F3" w:rsidRPr="00D04B7B" w:rsidRDefault="008367F3" w:rsidP="008367F3">
            <w:pPr>
              <w:rPr>
                <w:b/>
                <w:bCs/>
                <w:color w:val="487890"/>
                <w:sz w:val="24"/>
                <w:szCs w:val="24"/>
              </w:rPr>
            </w:pPr>
            <w:r w:rsidRPr="00D04B7B">
              <w:rPr>
                <w:b/>
                <w:bCs/>
                <w:color w:val="487890"/>
                <w:sz w:val="24"/>
                <w:szCs w:val="24"/>
              </w:rPr>
              <w:t>Restricted Funds</w:t>
            </w:r>
          </w:p>
        </w:tc>
        <w:tc>
          <w:tcPr>
            <w:tcW w:w="545" w:type="pct"/>
          </w:tcPr>
          <w:p w14:paraId="77C1AE24" w14:textId="77777777" w:rsidR="008367F3" w:rsidRPr="00D04B7B" w:rsidRDefault="008367F3" w:rsidP="008367F3">
            <w:pPr>
              <w:rPr>
                <w:color w:val="487890"/>
                <w:sz w:val="24"/>
                <w:szCs w:val="24"/>
              </w:rPr>
            </w:pPr>
          </w:p>
        </w:tc>
        <w:tc>
          <w:tcPr>
            <w:tcW w:w="794" w:type="pct"/>
          </w:tcPr>
          <w:p w14:paraId="326E84CF" w14:textId="762B5751" w:rsidR="008367F3" w:rsidRPr="00D04B7B" w:rsidRDefault="008367F3" w:rsidP="008367F3">
            <w:pPr>
              <w:rPr>
                <w:color w:val="487890"/>
                <w:sz w:val="24"/>
                <w:szCs w:val="24"/>
              </w:rPr>
            </w:pPr>
          </w:p>
        </w:tc>
        <w:tc>
          <w:tcPr>
            <w:tcW w:w="991" w:type="pct"/>
          </w:tcPr>
          <w:p w14:paraId="54E9D7FC" w14:textId="77777777" w:rsidR="008367F3" w:rsidRPr="00D04B7B" w:rsidRDefault="008367F3" w:rsidP="008367F3">
            <w:pPr>
              <w:rPr>
                <w:color w:val="487890"/>
                <w:sz w:val="24"/>
                <w:szCs w:val="24"/>
              </w:rPr>
            </w:pPr>
          </w:p>
        </w:tc>
      </w:tr>
      <w:tr w:rsidR="008367F3" w:rsidRPr="00D04B7B" w14:paraId="3EE1BE7E" w14:textId="77777777" w:rsidTr="00FA54E5">
        <w:tc>
          <w:tcPr>
            <w:tcW w:w="2670" w:type="pct"/>
          </w:tcPr>
          <w:p w14:paraId="52939993" w14:textId="77777777" w:rsidR="008367F3" w:rsidRPr="00D04B7B" w:rsidRDefault="008367F3" w:rsidP="008367F3">
            <w:pPr>
              <w:rPr>
                <w:b/>
                <w:bCs/>
                <w:color w:val="487890"/>
                <w:sz w:val="24"/>
                <w:szCs w:val="24"/>
              </w:rPr>
            </w:pPr>
          </w:p>
        </w:tc>
        <w:tc>
          <w:tcPr>
            <w:tcW w:w="545" w:type="pct"/>
          </w:tcPr>
          <w:p w14:paraId="014EF64A" w14:textId="77777777" w:rsidR="008367F3" w:rsidRPr="00D04B7B" w:rsidRDefault="008367F3" w:rsidP="008367F3">
            <w:pPr>
              <w:rPr>
                <w:color w:val="487890"/>
                <w:sz w:val="24"/>
                <w:szCs w:val="24"/>
              </w:rPr>
            </w:pPr>
          </w:p>
        </w:tc>
        <w:tc>
          <w:tcPr>
            <w:tcW w:w="794" w:type="pct"/>
          </w:tcPr>
          <w:p w14:paraId="03777858" w14:textId="5C4294AF" w:rsidR="008367F3" w:rsidRPr="00D04B7B" w:rsidRDefault="008367F3" w:rsidP="008367F3">
            <w:pPr>
              <w:rPr>
                <w:color w:val="487890"/>
                <w:sz w:val="24"/>
                <w:szCs w:val="24"/>
              </w:rPr>
            </w:pPr>
          </w:p>
        </w:tc>
        <w:tc>
          <w:tcPr>
            <w:tcW w:w="991" w:type="pct"/>
          </w:tcPr>
          <w:p w14:paraId="19507694" w14:textId="77777777" w:rsidR="008367F3" w:rsidRPr="00D04B7B" w:rsidRDefault="008367F3" w:rsidP="008367F3">
            <w:pPr>
              <w:rPr>
                <w:color w:val="487890"/>
                <w:sz w:val="24"/>
                <w:szCs w:val="24"/>
              </w:rPr>
            </w:pPr>
          </w:p>
        </w:tc>
      </w:tr>
      <w:tr w:rsidR="008367F3" w:rsidRPr="00D04B7B" w14:paraId="55F8ED29" w14:textId="77777777" w:rsidTr="00FA54E5">
        <w:tc>
          <w:tcPr>
            <w:tcW w:w="2670" w:type="pct"/>
          </w:tcPr>
          <w:p w14:paraId="36D6EE83" w14:textId="661280ED" w:rsidR="008367F3" w:rsidRPr="00F63959" w:rsidRDefault="008367F3" w:rsidP="008367F3">
            <w:pPr>
              <w:rPr>
                <w:color w:val="487890"/>
                <w:sz w:val="24"/>
                <w:szCs w:val="24"/>
              </w:rPr>
            </w:pPr>
            <w:r w:rsidRPr="00F63959">
              <w:rPr>
                <w:color w:val="487890"/>
                <w:sz w:val="24"/>
                <w:szCs w:val="24"/>
              </w:rPr>
              <w:t>Project Funds</w:t>
            </w:r>
          </w:p>
        </w:tc>
        <w:tc>
          <w:tcPr>
            <w:tcW w:w="545" w:type="pct"/>
          </w:tcPr>
          <w:p w14:paraId="552D5C0E" w14:textId="77777777" w:rsidR="008367F3" w:rsidRDefault="008367F3" w:rsidP="008367F3">
            <w:pPr>
              <w:jc w:val="right"/>
              <w:rPr>
                <w:color w:val="487890"/>
                <w:sz w:val="24"/>
                <w:szCs w:val="24"/>
              </w:rPr>
            </w:pPr>
          </w:p>
        </w:tc>
        <w:tc>
          <w:tcPr>
            <w:tcW w:w="794" w:type="pct"/>
          </w:tcPr>
          <w:p w14:paraId="6E88D82D" w14:textId="4D4B19E6" w:rsidR="008367F3" w:rsidRPr="00D04B7B" w:rsidRDefault="008367F3" w:rsidP="008367F3">
            <w:pPr>
              <w:jc w:val="right"/>
              <w:rPr>
                <w:color w:val="487890"/>
                <w:sz w:val="24"/>
                <w:szCs w:val="24"/>
              </w:rPr>
            </w:pPr>
            <w:r>
              <w:rPr>
                <w:color w:val="487890"/>
                <w:sz w:val="24"/>
                <w:szCs w:val="24"/>
              </w:rPr>
              <w:t>£</w:t>
            </w:r>
            <w:r w:rsidRPr="00F63959">
              <w:rPr>
                <w:color w:val="487890"/>
                <w:sz w:val="24"/>
                <w:szCs w:val="24"/>
              </w:rPr>
              <w:t>31</w:t>
            </w:r>
            <w:r>
              <w:rPr>
                <w:color w:val="487890"/>
                <w:sz w:val="24"/>
                <w:szCs w:val="24"/>
              </w:rPr>
              <w:t>,</w:t>
            </w:r>
            <w:r w:rsidRPr="00F63959">
              <w:rPr>
                <w:color w:val="487890"/>
                <w:sz w:val="24"/>
                <w:szCs w:val="24"/>
              </w:rPr>
              <w:t>005.13</w:t>
            </w:r>
          </w:p>
        </w:tc>
        <w:tc>
          <w:tcPr>
            <w:tcW w:w="991" w:type="pct"/>
          </w:tcPr>
          <w:p w14:paraId="12DA2638" w14:textId="77777777" w:rsidR="008367F3" w:rsidRPr="00D04B7B" w:rsidRDefault="008367F3" w:rsidP="008367F3">
            <w:pPr>
              <w:rPr>
                <w:color w:val="487890"/>
                <w:sz w:val="24"/>
                <w:szCs w:val="24"/>
              </w:rPr>
            </w:pPr>
          </w:p>
        </w:tc>
      </w:tr>
      <w:tr w:rsidR="008367F3" w:rsidRPr="00D04B7B" w14:paraId="4363AFDA" w14:textId="77777777" w:rsidTr="00FA54E5">
        <w:tc>
          <w:tcPr>
            <w:tcW w:w="2670" w:type="pct"/>
          </w:tcPr>
          <w:p w14:paraId="24BC3D84" w14:textId="17080645" w:rsidR="008367F3" w:rsidRPr="00D04B7B" w:rsidRDefault="008367F3" w:rsidP="008367F3">
            <w:pPr>
              <w:pStyle w:val="ListParagraph"/>
              <w:ind w:left="0"/>
              <w:jc w:val="both"/>
              <w:rPr>
                <w:color w:val="487890"/>
                <w:sz w:val="24"/>
                <w:szCs w:val="24"/>
              </w:rPr>
            </w:pPr>
          </w:p>
        </w:tc>
        <w:tc>
          <w:tcPr>
            <w:tcW w:w="545" w:type="pct"/>
          </w:tcPr>
          <w:p w14:paraId="29303A7A" w14:textId="77777777" w:rsidR="008367F3" w:rsidRPr="00D04B7B" w:rsidRDefault="008367F3" w:rsidP="008367F3">
            <w:pPr>
              <w:jc w:val="right"/>
              <w:rPr>
                <w:color w:val="487890"/>
                <w:sz w:val="24"/>
                <w:szCs w:val="24"/>
              </w:rPr>
            </w:pPr>
          </w:p>
        </w:tc>
        <w:tc>
          <w:tcPr>
            <w:tcW w:w="794" w:type="pct"/>
          </w:tcPr>
          <w:p w14:paraId="6490A6C0" w14:textId="48315FAD" w:rsidR="008367F3" w:rsidRPr="00D04B7B" w:rsidRDefault="008367F3" w:rsidP="008367F3">
            <w:pPr>
              <w:jc w:val="right"/>
              <w:rPr>
                <w:color w:val="487890"/>
                <w:sz w:val="24"/>
                <w:szCs w:val="24"/>
              </w:rPr>
            </w:pPr>
          </w:p>
        </w:tc>
        <w:tc>
          <w:tcPr>
            <w:tcW w:w="991" w:type="pct"/>
          </w:tcPr>
          <w:p w14:paraId="1C59FDA0" w14:textId="77777777" w:rsidR="008367F3" w:rsidRPr="00D04B7B" w:rsidRDefault="008367F3" w:rsidP="008367F3">
            <w:pPr>
              <w:rPr>
                <w:color w:val="487890"/>
                <w:sz w:val="24"/>
                <w:szCs w:val="24"/>
              </w:rPr>
            </w:pPr>
          </w:p>
        </w:tc>
      </w:tr>
      <w:tr w:rsidR="008367F3" w:rsidRPr="00D04B7B" w14:paraId="2C5AC5E3" w14:textId="77777777" w:rsidTr="00FA54E5">
        <w:tc>
          <w:tcPr>
            <w:tcW w:w="2670" w:type="pct"/>
          </w:tcPr>
          <w:p w14:paraId="7B708D52" w14:textId="1D96F54C" w:rsidR="008367F3" w:rsidRPr="00D04B7B" w:rsidRDefault="008367F3" w:rsidP="008367F3">
            <w:pPr>
              <w:rPr>
                <w:b/>
                <w:bCs/>
                <w:color w:val="487890"/>
                <w:sz w:val="24"/>
                <w:szCs w:val="24"/>
              </w:rPr>
            </w:pPr>
            <w:r w:rsidRPr="00D04B7B">
              <w:rPr>
                <w:b/>
                <w:bCs/>
                <w:color w:val="487890"/>
                <w:sz w:val="24"/>
                <w:szCs w:val="24"/>
              </w:rPr>
              <w:t>Total Net Assets</w:t>
            </w:r>
          </w:p>
        </w:tc>
        <w:tc>
          <w:tcPr>
            <w:tcW w:w="545" w:type="pct"/>
          </w:tcPr>
          <w:p w14:paraId="4B9F6042" w14:textId="77777777" w:rsidR="008367F3" w:rsidRPr="00EE7C7D" w:rsidRDefault="008367F3" w:rsidP="008367F3">
            <w:pPr>
              <w:jc w:val="right"/>
              <w:rPr>
                <w:color w:val="487890"/>
                <w:sz w:val="24"/>
                <w:szCs w:val="24"/>
              </w:rPr>
            </w:pPr>
          </w:p>
        </w:tc>
        <w:tc>
          <w:tcPr>
            <w:tcW w:w="794" w:type="pct"/>
          </w:tcPr>
          <w:p w14:paraId="27EA88C3" w14:textId="3048A328" w:rsidR="008367F3" w:rsidRPr="00D04B7B" w:rsidRDefault="008508A7" w:rsidP="008367F3">
            <w:pPr>
              <w:jc w:val="right"/>
              <w:rPr>
                <w:color w:val="487890"/>
                <w:sz w:val="24"/>
                <w:szCs w:val="24"/>
              </w:rPr>
            </w:pPr>
            <w:r w:rsidRPr="008508A7">
              <w:rPr>
                <w:color w:val="487890"/>
                <w:sz w:val="24"/>
                <w:szCs w:val="24"/>
              </w:rPr>
              <w:t>£154,907.46</w:t>
            </w:r>
          </w:p>
        </w:tc>
        <w:tc>
          <w:tcPr>
            <w:tcW w:w="991" w:type="pct"/>
          </w:tcPr>
          <w:p w14:paraId="6B8D71FC" w14:textId="77777777" w:rsidR="008367F3" w:rsidRPr="00D04B7B" w:rsidRDefault="008367F3" w:rsidP="008367F3">
            <w:pPr>
              <w:rPr>
                <w:color w:val="487890"/>
                <w:sz w:val="24"/>
                <w:szCs w:val="24"/>
              </w:rPr>
            </w:pPr>
          </w:p>
        </w:tc>
      </w:tr>
      <w:tr w:rsidR="008367F3" w:rsidRPr="00D04B7B" w14:paraId="6337BF82" w14:textId="77777777" w:rsidTr="00FA54E5">
        <w:tc>
          <w:tcPr>
            <w:tcW w:w="2670" w:type="pct"/>
          </w:tcPr>
          <w:p w14:paraId="0035BBC8" w14:textId="250FBAED" w:rsidR="008367F3" w:rsidRPr="00D04B7B" w:rsidRDefault="008367F3" w:rsidP="008367F3">
            <w:pPr>
              <w:rPr>
                <w:color w:val="487890"/>
                <w:sz w:val="24"/>
                <w:szCs w:val="24"/>
              </w:rPr>
            </w:pPr>
            <w:r w:rsidRPr="00D04B7B">
              <w:rPr>
                <w:b/>
                <w:bCs/>
                <w:color w:val="487890"/>
                <w:sz w:val="24"/>
                <w:szCs w:val="24"/>
              </w:rPr>
              <w:t>Total Liabilities</w:t>
            </w:r>
          </w:p>
        </w:tc>
        <w:tc>
          <w:tcPr>
            <w:tcW w:w="545" w:type="pct"/>
          </w:tcPr>
          <w:p w14:paraId="7ADB7F7A" w14:textId="77777777" w:rsidR="008367F3" w:rsidRPr="00F63959" w:rsidRDefault="008367F3" w:rsidP="008367F3">
            <w:pPr>
              <w:jc w:val="right"/>
              <w:rPr>
                <w:color w:val="487890"/>
                <w:sz w:val="24"/>
                <w:szCs w:val="24"/>
              </w:rPr>
            </w:pPr>
          </w:p>
        </w:tc>
        <w:tc>
          <w:tcPr>
            <w:tcW w:w="794" w:type="pct"/>
          </w:tcPr>
          <w:p w14:paraId="28718D0C" w14:textId="3C3C92E0" w:rsidR="008367F3" w:rsidRPr="00D04B7B" w:rsidRDefault="008367F3" w:rsidP="008367F3">
            <w:pPr>
              <w:jc w:val="right"/>
              <w:rPr>
                <w:color w:val="487890"/>
                <w:sz w:val="24"/>
                <w:szCs w:val="24"/>
              </w:rPr>
            </w:pPr>
            <w:r w:rsidRPr="00F63959">
              <w:rPr>
                <w:color w:val="487890"/>
                <w:sz w:val="24"/>
                <w:szCs w:val="24"/>
              </w:rPr>
              <w:t>£63,710.90</w:t>
            </w:r>
          </w:p>
        </w:tc>
        <w:tc>
          <w:tcPr>
            <w:tcW w:w="991" w:type="pct"/>
          </w:tcPr>
          <w:p w14:paraId="273CD157" w14:textId="77777777" w:rsidR="008367F3" w:rsidRPr="00D04B7B" w:rsidRDefault="008367F3" w:rsidP="008367F3">
            <w:pPr>
              <w:rPr>
                <w:color w:val="487890"/>
                <w:sz w:val="24"/>
                <w:szCs w:val="24"/>
              </w:rPr>
            </w:pPr>
          </w:p>
        </w:tc>
      </w:tr>
      <w:tr w:rsidR="008367F3" w:rsidRPr="00D04B7B" w14:paraId="4F4D25E8" w14:textId="77777777" w:rsidTr="00FA54E5">
        <w:tc>
          <w:tcPr>
            <w:tcW w:w="2670" w:type="pct"/>
          </w:tcPr>
          <w:p w14:paraId="060D2756" w14:textId="6EF88D31" w:rsidR="008367F3" w:rsidRPr="00D04B7B" w:rsidRDefault="008367F3" w:rsidP="008367F3">
            <w:pPr>
              <w:rPr>
                <w:b/>
                <w:bCs/>
                <w:color w:val="487890"/>
                <w:sz w:val="24"/>
                <w:szCs w:val="24"/>
              </w:rPr>
            </w:pPr>
            <w:r w:rsidRPr="00D04B7B">
              <w:rPr>
                <w:b/>
                <w:bCs/>
                <w:color w:val="487890"/>
                <w:sz w:val="24"/>
                <w:szCs w:val="24"/>
              </w:rPr>
              <w:t>Total Liabilities and Net Assets</w:t>
            </w:r>
          </w:p>
        </w:tc>
        <w:tc>
          <w:tcPr>
            <w:tcW w:w="545" w:type="pct"/>
          </w:tcPr>
          <w:p w14:paraId="5C64DB27" w14:textId="77777777" w:rsidR="008367F3" w:rsidRPr="00D04B7B" w:rsidRDefault="008367F3" w:rsidP="008367F3">
            <w:pPr>
              <w:jc w:val="right"/>
              <w:rPr>
                <w:color w:val="487890"/>
                <w:sz w:val="24"/>
                <w:szCs w:val="24"/>
              </w:rPr>
            </w:pPr>
          </w:p>
        </w:tc>
        <w:tc>
          <w:tcPr>
            <w:tcW w:w="794" w:type="pct"/>
          </w:tcPr>
          <w:p w14:paraId="41AAC205" w14:textId="51B65EEF" w:rsidR="008367F3" w:rsidRPr="00D04B7B" w:rsidRDefault="008367F3" w:rsidP="008367F3">
            <w:pPr>
              <w:jc w:val="right"/>
              <w:rPr>
                <w:color w:val="487890"/>
                <w:sz w:val="24"/>
                <w:szCs w:val="24"/>
              </w:rPr>
            </w:pPr>
          </w:p>
        </w:tc>
        <w:tc>
          <w:tcPr>
            <w:tcW w:w="991" w:type="pct"/>
          </w:tcPr>
          <w:p w14:paraId="4EE200FF" w14:textId="7CD67EAC" w:rsidR="008367F3" w:rsidRPr="00F63959" w:rsidRDefault="008508A7" w:rsidP="008367F3">
            <w:pPr>
              <w:jc w:val="right"/>
              <w:rPr>
                <w:b/>
                <w:bCs/>
                <w:color w:val="487890"/>
                <w:sz w:val="24"/>
                <w:szCs w:val="24"/>
                <w:u w:val="single"/>
              </w:rPr>
            </w:pPr>
            <w:r w:rsidRPr="008508A7">
              <w:rPr>
                <w:b/>
                <w:bCs/>
                <w:color w:val="487890"/>
                <w:sz w:val="24"/>
                <w:szCs w:val="24"/>
                <w:u w:val="single"/>
              </w:rPr>
              <w:t>£218,618.36</w:t>
            </w:r>
          </w:p>
        </w:tc>
      </w:tr>
    </w:tbl>
    <w:p w14:paraId="3E79E658" w14:textId="4DD606BC" w:rsidR="002A15DA" w:rsidRPr="009B58DA" w:rsidRDefault="002A15DA" w:rsidP="002A15DA">
      <w:pPr>
        <w:rPr>
          <w:b/>
          <w:bCs/>
          <w:i/>
          <w:iCs/>
          <w:color w:val="487890"/>
          <w:sz w:val="28"/>
          <w:szCs w:val="28"/>
        </w:rPr>
      </w:pPr>
      <w:r w:rsidRPr="009B58DA">
        <w:rPr>
          <w:b/>
          <w:bCs/>
          <w:i/>
          <w:iCs/>
          <w:color w:val="487890"/>
          <w:sz w:val="28"/>
          <w:szCs w:val="28"/>
        </w:rPr>
        <w:lastRenderedPageBreak/>
        <w:t xml:space="preserve">Notes to </w:t>
      </w:r>
      <w:r w:rsidR="00310F6B" w:rsidRPr="009B58DA">
        <w:rPr>
          <w:b/>
          <w:bCs/>
          <w:i/>
          <w:iCs/>
          <w:color w:val="487890"/>
          <w:sz w:val="28"/>
          <w:szCs w:val="28"/>
        </w:rPr>
        <w:t>Balance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528"/>
        <w:gridCol w:w="8028"/>
      </w:tblGrid>
      <w:tr w:rsidR="00B226EA" w:rsidRPr="00B226EA" w14:paraId="2D43E3A5" w14:textId="2F72E9A2" w:rsidTr="00FA54E5">
        <w:tc>
          <w:tcPr>
            <w:tcW w:w="460" w:type="dxa"/>
          </w:tcPr>
          <w:p w14:paraId="444AF294" w14:textId="07F238DA" w:rsidR="00B226EA" w:rsidRPr="00B226EA" w:rsidRDefault="00B226EA" w:rsidP="002A15DA">
            <w:pPr>
              <w:rPr>
                <w:i/>
                <w:iCs/>
                <w:color w:val="487890"/>
                <w:sz w:val="24"/>
                <w:szCs w:val="24"/>
              </w:rPr>
            </w:pPr>
            <w:r w:rsidRPr="00B226EA">
              <w:rPr>
                <w:i/>
                <w:iCs/>
                <w:color w:val="487890"/>
                <w:sz w:val="24"/>
                <w:szCs w:val="24"/>
              </w:rPr>
              <w:t>1</w:t>
            </w:r>
          </w:p>
        </w:tc>
        <w:tc>
          <w:tcPr>
            <w:tcW w:w="528" w:type="dxa"/>
          </w:tcPr>
          <w:p w14:paraId="0A48FDF9" w14:textId="77777777" w:rsidR="00B226EA" w:rsidRPr="00B226EA" w:rsidRDefault="00B226EA" w:rsidP="002A15DA">
            <w:pPr>
              <w:rPr>
                <w:i/>
                <w:iCs/>
                <w:color w:val="487890"/>
                <w:sz w:val="24"/>
                <w:szCs w:val="24"/>
              </w:rPr>
            </w:pPr>
          </w:p>
        </w:tc>
        <w:tc>
          <w:tcPr>
            <w:tcW w:w="8028" w:type="dxa"/>
          </w:tcPr>
          <w:p w14:paraId="29481F74" w14:textId="77777777" w:rsidR="00B226EA" w:rsidRDefault="006D4131" w:rsidP="002A15DA">
            <w:pPr>
              <w:rPr>
                <w:i/>
                <w:iCs/>
                <w:color w:val="487890"/>
                <w:sz w:val="24"/>
                <w:szCs w:val="24"/>
              </w:rPr>
            </w:pPr>
            <w:r>
              <w:rPr>
                <w:i/>
                <w:iCs/>
                <w:color w:val="487890"/>
                <w:sz w:val="24"/>
                <w:szCs w:val="24"/>
              </w:rPr>
              <w:t>Retained as cash floats for events.  Ability to take card payments scheduled for Q3 24/25.</w:t>
            </w:r>
          </w:p>
          <w:p w14:paraId="6679A5B2" w14:textId="56522AFD" w:rsidR="006D4131" w:rsidRPr="00B226EA" w:rsidRDefault="006D4131" w:rsidP="002A15DA">
            <w:pPr>
              <w:rPr>
                <w:i/>
                <w:iCs/>
                <w:color w:val="487890"/>
                <w:sz w:val="24"/>
                <w:szCs w:val="24"/>
              </w:rPr>
            </w:pPr>
          </w:p>
        </w:tc>
      </w:tr>
      <w:tr w:rsidR="00B226EA" w:rsidRPr="00B226EA" w14:paraId="3762F4CC" w14:textId="63D68031" w:rsidTr="00FA54E5">
        <w:tc>
          <w:tcPr>
            <w:tcW w:w="460" w:type="dxa"/>
          </w:tcPr>
          <w:p w14:paraId="72B23857" w14:textId="21D4D9C2" w:rsidR="00B226EA" w:rsidRPr="00B226EA" w:rsidRDefault="00B226EA" w:rsidP="002A15DA">
            <w:pPr>
              <w:rPr>
                <w:i/>
                <w:iCs/>
                <w:color w:val="487890"/>
                <w:sz w:val="24"/>
                <w:szCs w:val="24"/>
              </w:rPr>
            </w:pPr>
            <w:r w:rsidRPr="00B226EA">
              <w:rPr>
                <w:i/>
                <w:iCs/>
                <w:color w:val="487890"/>
                <w:sz w:val="24"/>
                <w:szCs w:val="24"/>
              </w:rPr>
              <w:t>2</w:t>
            </w:r>
          </w:p>
        </w:tc>
        <w:tc>
          <w:tcPr>
            <w:tcW w:w="528" w:type="dxa"/>
          </w:tcPr>
          <w:p w14:paraId="3A284EC7" w14:textId="77777777" w:rsidR="00B226EA" w:rsidRPr="00B226EA" w:rsidRDefault="00B226EA" w:rsidP="002A15DA">
            <w:pPr>
              <w:rPr>
                <w:i/>
                <w:iCs/>
                <w:color w:val="487890"/>
                <w:sz w:val="24"/>
                <w:szCs w:val="24"/>
              </w:rPr>
            </w:pPr>
          </w:p>
        </w:tc>
        <w:tc>
          <w:tcPr>
            <w:tcW w:w="8028" w:type="dxa"/>
          </w:tcPr>
          <w:p w14:paraId="1554C959" w14:textId="4723E4E6" w:rsidR="00B226EA" w:rsidRDefault="006D4131" w:rsidP="002A15DA">
            <w:pPr>
              <w:rPr>
                <w:i/>
                <w:iCs/>
                <w:color w:val="487890"/>
                <w:sz w:val="24"/>
                <w:szCs w:val="24"/>
              </w:rPr>
            </w:pPr>
            <w:r>
              <w:rPr>
                <w:i/>
                <w:iCs/>
                <w:color w:val="487890"/>
                <w:sz w:val="24"/>
                <w:szCs w:val="24"/>
              </w:rPr>
              <w:t xml:space="preserve">Current Account at Barclays, Great Yarmouth </w:t>
            </w:r>
            <w:r w:rsidRPr="006D4131">
              <w:rPr>
                <w:i/>
                <w:iCs/>
                <w:color w:val="487890"/>
                <w:sz w:val="24"/>
                <w:szCs w:val="24"/>
              </w:rPr>
              <w:t>Sort Code 20 99 21; Account No: 03675181</w:t>
            </w:r>
            <w:r>
              <w:rPr>
                <w:i/>
                <w:iCs/>
                <w:color w:val="487890"/>
                <w:sz w:val="24"/>
                <w:szCs w:val="24"/>
              </w:rPr>
              <w:t>.  New process in place Q1 24/25 to only maintain current account balance of £4,000 for cash flow.  Any excess balance to be transferred to investment account to earn interest.</w:t>
            </w:r>
          </w:p>
          <w:p w14:paraId="3700D289" w14:textId="6CA8731B" w:rsidR="006D4131" w:rsidRPr="00B226EA" w:rsidRDefault="006D4131" w:rsidP="002A15DA">
            <w:pPr>
              <w:rPr>
                <w:i/>
                <w:iCs/>
                <w:color w:val="487890"/>
                <w:sz w:val="24"/>
                <w:szCs w:val="24"/>
              </w:rPr>
            </w:pPr>
          </w:p>
        </w:tc>
      </w:tr>
      <w:tr w:rsidR="00B226EA" w:rsidRPr="00B226EA" w14:paraId="179D20E1" w14:textId="3599997A" w:rsidTr="00FA54E5">
        <w:tc>
          <w:tcPr>
            <w:tcW w:w="460" w:type="dxa"/>
          </w:tcPr>
          <w:p w14:paraId="53BD122C" w14:textId="7DB2A18B" w:rsidR="00B226EA" w:rsidRPr="00B226EA" w:rsidRDefault="00B226EA" w:rsidP="002A15DA">
            <w:pPr>
              <w:rPr>
                <w:i/>
                <w:iCs/>
                <w:color w:val="487890"/>
                <w:sz w:val="24"/>
                <w:szCs w:val="24"/>
              </w:rPr>
            </w:pPr>
            <w:r w:rsidRPr="00B226EA">
              <w:rPr>
                <w:i/>
                <w:iCs/>
                <w:color w:val="487890"/>
                <w:sz w:val="24"/>
                <w:szCs w:val="24"/>
              </w:rPr>
              <w:t>3</w:t>
            </w:r>
          </w:p>
        </w:tc>
        <w:tc>
          <w:tcPr>
            <w:tcW w:w="528" w:type="dxa"/>
          </w:tcPr>
          <w:p w14:paraId="176EFAED" w14:textId="77777777" w:rsidR="00B226EA" w:rsidRPr="00B226EA" w:rsidRDefault="00B226EA" w:rsidP="002A15DA">
            <w:pPr>
              <w:rPr>
                <w:i/>
                <w:iCs/>
                <w:color w:val="487890"/>
                <w:sz w:val="24"/>
                <w:szCs w:val="24"/>
              </w:rPr>
            </w:pPr>
          </w:p>
        </w:tc>
        <w:tc>
          <w:tcPr>
            <w:tcW w:w="8028" w:type="dxa"/>
          </w:tcPr>
          <w:p w14:paraId="61E2C22D" w14:textId="77777777" w:rsidR="00B226EA" w:rsidRDefault="006D4131" w:rsidP="002A15DA">
            <w:pPr>
              <w:rPr>
                <w:i/>
                <w:iCs/>
                <w:color w:val="487890"/>
                <w:sz w:val="24"/>
                <w:szCs w:val="24"/>
              </w:rPr>
            </w:pPr>
            <w:r>
              <w:rPr>
                <w:i/>
                <w:iCs/>
                <w:color w:val="487890"/>
                <w:sz w:val="24"/>
                <w:szCs w:val="24"/>
              </w:rPr>
              <w:t xml:space="preserve">Investment account </w:t>
            </w:r>
            <w:r w:rsidR="00C70655" w:rsidRPr="00C70655">
              <w:rPr>
                <w:i/>
                <w:iCs/>
                <w:color w:val="487890"/>
                <w:sz w:val="24"/>
                <w:szCs w:val="24"/>
              </w:rPr>
              <w:t>operated by CCLA Investment Management with account number 869180001C</w:t>
            </w:r>
            <w:r w:rsidR="001F5C66">
              <w:rPr>
                <w:i/>
                <w:iCs/>
                <w:color w:val="487890"/>
                <w:sz w:val="24"/>
                <w:szCs w:val="24"/>
              </w:rPr>
              <w:t>.</w:t>
            </w:r>
          </w:p>
          <w:p w14:paraId="60A1B0A4" w14:textId="6A6939FE" w:rsidR="001F5C66" w:rsidRPr="00B226EA" w:rsidRDefault="001F5C66" w:rsidP="002A15DA">
            <w:pPr>
              <w:rPr>
                <w:i/>
                <w:iCs/>
                <w:color w:val="487890"/>
                <w:sz w:val="24"/>
                <w:szCs w:val="24"/>
              </w:rPr>
            </w:pPr>
          </w:p>
        </w:tc>
      </w:tr>
      <w:tr w:rsidR="00B226EA" w:rsidRPr="00B226EA" w14:paraId="595D864B" w14:textId="36025CD2" w:rsidTr="00FA54E5">
        <w:tc>
          <w:tcPr>
            <w:tcW w:w="460" w:type="dxa"/>
          </w:tcPr>
          <w:p w14:paraId="4597B289" w14:textId="48EC48EE" w:rsidR="00B226EA" w:rsidRPr="00B226EA" w:rsidRDefault="00B226EA" w:rsidP="002A15DA">
            <w:pPr>
              <w:rPr>
                <w:i/>
                <w:iCs/>
                <w:color w:val="487890"/>
                <w:sz w:val="24"/>
                <w:szCs w:val="24"/>
              </w:rPr>
            </w:pPr>
            <w:r w:rsidRPr="00B226EA">
              <w:rPr>
                <w:i/>
                <w:iCs/>
                <w:color w:val="487890"/>
                <w:sz w:val="24"/>
                <w:szCs w:val="24"/>
              </w:rPr>
              <w:t>4</w:t>
            </w:r>
          </w:p>
        </w:tc>
        <w:tc>
          <w:tcPr>
            <w:tcW w:w="528" w:type="dxa"/>
          </w:tcPr>
          <w:p w14:paraId="67A8FF78" w14:textId="77777777" w:rsidR="00B226EA" w:rsidRPr="00B226EA" w:rsidRDefault="00B226EA" w:rsidP="002A15DA">
            <w:pPr>
              <w:rPr>
                <w:i/>
                <w:iCs/>
                <w:color w:val="487890"/>
                <w:sz w:val="24"/>
                <w:szCs w:val="24"/>
              </w:rPr>
            </w:pPr>
          </w:p>
        </w:tc>
        <w:tc>
          <w:tcPr>
            <w:tcW w:w="8028" w:type="dxa"/>
          </w:tcPr>
          <w:p w14:paraId="0A41F650" w14:textId="7313C342" w:rsidR="00B226EA" w:rsidRDefault="001F5C66" w:rsidP="002A15DA">
            <w:pPr>
              <w:rPr>
                <w:i/>
                <w:iCs/>
                <w:color w:val="487890"/>
                <w:sz w:val="24"/>
                <w:szCs w:val="24"/>
              </w:rPr>
            </w:pPr>
            <w:r>
              <w:rPr>
                <w:i/>
                <w:iCs/>
                <w:color w:val="487890"/>
                <w:sz w:val="24"/>
                <w:szCs w:val="24"/>
              </w:rPr>
              <w:t>Grass cutting for 23/24 which was invoiced to the Parish Council in May 24 as they have traditionally provided a grant to cover these costs.</w:t>
            </w:r>
          </w:p>
          <w:p w14:paraId="13AFA495" w14:textId="021211CF" w:rsidR="001F5C66" w:rsidRPr="00B226EA" w:rsidRDefault="001F5C66" w:rsidP="002A15DA">
            <w:pPr>
              <w:rPr>
                <w:i/>
                <w:iCs/>
                <w:color w:val="487890"/>
                <w:sz w:val="24"/>
                <w:szCs w:val="24"/>
              </w:rPr>
            </w:pPr>
          </w:p>
        </w:tc>
      </w:tr>
      <w:tr w:rsidR="00B226EA" w:rsidRPr="00B226EA" w14:paraId="763B2563" w14:textId="544995C2" w:rsidTr="00FA54E5">
        <w:tc>
          <w:tcPr>
            <w:tcW w:w="460" w:type="dxa"/>
          </w:tcPr>
          <w:p w14:paraId="74BA436D" w14:textId="2BB6C0FB" w:rsidR="00B226EA" w:rsidRPr="00B226EA" w:rsidRDefault="00B226EA" w:rsidP="002A15DA">
            <w:pPr>
              <w:rPr>
                <w:i/>
                <w:iCs/>
                <w:color w:val="487890"/>
                <w:sz w:val="24"/>
                <w:szCs w:val="24"/>
              </w:rPr>
            </w:pPr>
            <w:r w:rsidRPr="00B226EA">
              <w:rPr>
                <w:i/>
                <w:iCs/>
                <w:color w:val="487890"/>
                <w:sz w:val="24"/>
                <w:szCs w:val="24"/>
              </w:rPr>
              <w:t>5</w:t>
            </w:r>
          </w:p>
        </w:tc>
        <w:tc>
          <w:tcPr>
            <w:tcW w:w="528" w:type="dxa"/>
          </w:tcPr>
          <w:p w14:paraId="28B9AD54" w14:textId="77777777" w:rsidR="00B226EA" w:rsidRPr="00B226EA" w:rsidRDefault="00B226EA" w:rsidP="002A15DA">
            <w:pPr>
              <w:rPr>
                <w:i/>
                <w:iCs/>
                <w:color w:val="487890"/>
                <w:sz w:val="24"/>
                <w:szCs w:val="24"/>
              </w:rPr>
            </w:pPr>
          </w:p>
        </w:tc>
        <w:tc>
          <w:tcPr>
            <w:tcW w:w="8028" w:type="dxa"/>
          </w:tcPr>
          <w:p w14:paraId="16855D00" w14:textId="77777777" w:rsidR="00B226EA" w:rsidRDefault="001F5C66" w:rsidP="002A15DA">
            <w:pPr>
              <w:rPr>
                <w:i/>
                <w:iCs/>
                <w:color w:val="487890"/>
                <w:sz w:val="24"/>
                <w:szCs w:val="24"/>
              </w:rPr>
            </w:pPr>
            <w:r>
              <w:rPr>
                <w:i/>
                <w:iCs/>
                <w:color w:val="487890"/>
                <w:sz w:val="24"/>
                <w:szCs w:val="24"/>
              </w:rPr>
              <w:t>Refund for 23/24.</w:t>
            </w:r>
          </w:p>
          <w:p w14:paraId="26032512" w14:textId="1213A3F3" w:rsidR="001F5C66" w:rsidRPr="00B226EA" w:rsidRDefault="001F5C66" w:rsidP="002A15DA">
            <w:pPr>
              <w:rPr>
                <w:i/>
                <w:iCs/>
                <w:color w:val="487890"/>
                <w:sz w:val="24"/>
                <w:szCs w:val="24"/>
              </w:rPr>
            </w:pPr>
          </w:p>
        </w:tc>
      </w:tr>
      <w:tr w:rsidR="00B226EA" w:rsidRPr="00B226EA" w14:paraId="19D2DF92" w14:textId="61B1E519" w:rsidTr="00FA54E5">
        <w:tc>
          <w:tcPr>
            <w:tcW w:w="460" w:type="dxa"/>
          </w:tcPr>
          <w:p w14:paraId="019520CC" w14:textId="1D1633F4" w:rsidR="00B226EA" w:rsidRPr="00B226EA" w:rsidRDefault="00B226EA" w:rsidP="002A15DA">
            <w:pPr>
              <w:rPr>
                <w:i/>
                <w:iCs/>
                <w:color w:val="487890"/>
                <w:sz w:val="24"/>
                <w:szCs w:val="24"/>
              </w:rPr>
            </w:pPr>
            <w:r w:rsidRPr="00B226EA">
              <w:rPr>
                <w:i/>
                <w:iCs/>
                <w:color w:val="487890"/>
                <w:sz w:val="24"/>
                <w:szCs w:val="24"/>
              </w:rPr>
              <w:t>6</w:t>
            </w:r>
          </w:p>
        </w:tc>
        <w:tc>
          <w:tcPr>
            <w:tcW w:w="528" w:type="dxa"/>
          </w:tcPr>
          <w:p w14:paraId="5117D1A7" w14:textId="77777777" w:rsidR="00B226EA" w:rsidRPr="00B226EA" w:rsidRDefault="00B226EA" w:rsidP="002A15DA">
            <w:pPr>
              <w:rPr>
                <w:i/>
                <w:iCs/>
                <w:color w:val="487890"/>
                <w:sz w:val="24"/>
                <w:szCs w:val="24"/>
              </w:rPr>
            </w:pPr>
          </w:p>
        </w:tc>
        <w:tc>
          <w:tcPr>
            <w:tcW w:w="8028" w:type="dxa"/>
          </w:tcPr>
          <w:p w14:paraId="7070057F" w14:textId="77777777" w:rsidR="00B226EA" w:rsidRDefault="001F5C66" w:rsidP="002A15DA">
            <w:pPr>
              <w:rPr>
                <w:i/>
                <w:iCs/>
                <w:color w:val="487890"/>
                <w:sz w:val="24"/>
                <w:szCs w:val="24"/>
              </w:rPr>
            </w:pPr>
            <w:r>
              <w:rPr>
                <w:i/>
                <w:iCs/>
                <w:color w:val="487890"/>
                <w:sz w:val="24"/>
                <w:szCs w:val="24"/>
              </w:rPr>
              <w:t>Invoiced in March 24 but only paid after the election of the local Police and Crime Commissioner in May 24.</w:t>
            </w:r>
          </w:p>
          <w:p w14:paraId="00AEEDD1" w14:textId="7F22ADBC" w:rsidR="001F5C66" w:rsidRPr="00B226EA" w:rsidRDefault="001F5C66" w:rsidP="002A15DA">
            <w:pPr>
              <w:rPr>
                <w:i/>
                <w:iCs/>
                <w:color w:val="487890"/>
                <w:sz w:val="24"/>
                <w:szCs w:val="24"/>
              </w:rPr>
            </w:pPr>
          </w:p>
        </w:tc>
      </w:tr>
      <w:tr w:rsidR="00B226EA" w:rsidRPr="00B226EA" w14:paraId="63372201" w14:textId="51E61675" w:rsidTr="00FA54E5">
        <w:tc>
          <w:tcPr>
            <w:tcW w:w="460" w:type="dxa"/>
          </w:tcPr>
          <w:p w14:paraId="04EB9948" w14:textId="77D3D827" w:rsidR="00B226EA" w:rsidRPr="00B226EA" w:rsidRDefault="00B226EA" w:rsidP="002A15DA">
            <w:pPr>
              <w:rPr>
                <w:i/>
                <w:iCs/>
                <w:color w:val="487890"/>
                <w:sz w:val="24"/>
                <w:szCs w:val="24"/>
              </w:rPr>
            </w:pPr>
            <w:r w:rsidRPr="00B226EA">
              <w:rPr>
                <w:i/>
                <w:iCs/>
                <w:color w:val="487890"/>
                <w:sz w:val="24"/>
                <w:szCs w:val="24"/>
              </w:rPr>
              <w:t>7</w:t>
            </w:r>
          </w:p>
        </w:tc>
        <w:tc>
          <w:tcPr>
            <w:tcW w:w="528" w:type="dxa"/>
          </w:tcPr>
          <w:p w14:paraId="5D6412EE" w14:textId="77777777" w:rsidR="00B226EA" w:rsidRPr="00B226EA" w:rsidRDefault="00B226EA" w:rsidP="002A15DA">
            <w:pPr>
              <w:rPr>
                <w:i/>
                <w:iCs/>
                <w:color w:val="487890"/>
                <w:sz w:val="24"/>
                <w:szCs w:val="24"/>
              </w:rPr>
            </w:pPr>
          </w:p>
        </w:tc>
        <w:tc>
          <w:tcPr>
            <w:tcW w:w="8028" w:type="dxa"/>
          </w:tcPr>
          <w:p w14:paraId="13EE36EA" w14:textId="202AAAAB" w:rsidR="001F5C66" w:rsidRDefault="001F5C66" w:rsidP="002A15DA">
            <w:pPr>
              <w:rPr>
                <w:i/>
                <w:iCs/>
                <w:color w:val="487890"/>
                <w:sz w:val="24"/>
                <w:szCs w:val="24"/>
              </w:rPr>
            </w:pPr>
            <w:r>
              <w:rPr>
                <w:i/>
                <w:iCs/>
                <w:color w:val="487890"/>
                <w:sz w:val="24"/>
                <w:szCs w:val="24"/>
              </w:rPr>
              <w:t>Pride in Place grant awarded by Broadland District Council as a drawdown facility between May 24 to Dec 24 subject to satisfactory receipt of progress reports.</w:t>
            </w:r>
            <w:r w:rsidR="009B58DA">
              <w:rPr>
                <w:i/>
                <w:iCs/>
                <w:color w:val="487890"/>
                <w:sz w:val="24"/>
                <w:szCs w:val="24"/>
              </w:rPr>
              <w:t xml:space="preserve">  Grant to cover 50% of Phase 1 invoices on matched fund basis.</w:t>
            </w:r>
          </w:p>
          <w:p w14:paraId="02F874CE" w14:textId="57831F8E" w:rsidR="005F1F77" w:rsidRPr="00B226EA" w:rsidRDefault="005F1F77" w:rsidP="002A15DA">
            <w:pPr>
              <w:rPr>
                <w:i/>
                <w:iCs/>
                <w:color w:val="487890"/>
                <w:sz w:val="24"/>
                <w:szCs w:val="24"/>
              </w:rPr>
            </w:pPr>
          </w:p>
        </w:tc>
      </w:tr>
      <w:tr w:rsidR="008508A7" w:rsidRPr="00B226EA" w14:paraId="1CB2DB6F" w14:textId="77777777" w:rsidTr="00FA54E5">
        <w:tc>
          <w:tcPr>
            <w:tcW w:w="460" w:type="dxa"/>
          </w:tcPr>
          <w:p w14:paraId="082936A4" w14:textId="1498F2AA" w:rsidR="008508A7" w:rsidRPr="00B226EA" w:rsidRDefault="008508A7" w:rsidP="002A15DA">
            <w:pPr>
              <w:rPr>
                <w:i/>
                <w:iCs/>
                <w:color w:val="487890"/>
                <w:sz w:val="24"/>
                <w:szCs w:val="24"/>
              </w:rPr>
            </w:pPr>
            <w:r>
              <w:rPr>
                <w:i/>
                <w:iCs/>
                <w:color w:val="487890"/>
                <w:sz w:val="24"/>
                <w:szCs w:val="24"/>
              </w:rPr>
              <w:t>8</w:t>
            </w:r>
          </w:p>
        </w:tc>
        <w:tc>
          <w:tcPr>
            <w:tcW w:w="528" w:type="dxa"/>
          </w:tcPr>
          <w:p w14:paraId="3021EA26" w14:textId="77777777" w:rsidR="008508A7" w:rsidRPr="00B226EA" w:rsidRDefault="008508A7" w:rsidP="002A15DA">
            <w:pPr>
              <w:rPr>
                <w:i/>
                <w:iCs/>
                <w:color w:val="487890"/>
                <w:sz w:val="24"/>
                <w:szCs w:val="24"/>
              </w:rPr>
            </w:pPr>
          </w:p>
        </w:tc>
        <w:tc>
          <w:tcPr>
            <w:tcW w:w="8028" w:type="dxa"/>
          </w:tcPr>
          <w:p w14:paraId="7B64C758" w14:textId="77777777" w:rsidR="008508A7" w:rsidRDefault="008508A7" w:rsidP="002A15DA">
            <w:pPr>
              <w:rPr>
                <w:i/>
                <w:iCs/>
                <w:color w:val="487890"/>
                <w:sz w:val="24"/>
                <w:szCs w:val="24"/>
              </w:rPr>
            </w:pPr>
            <w:r>
              <w:rPr>
                <w:i/>
                <w:iCs/>
                <w:color w:val="487890"/>
                <w:sz w:val="24"/>
                <w:szCs w:val="24"/>
              </w:rPr>
              <w:t>Gift Aid to be claimed from 23/24 Crowdfunding</w:t>
            </w:r>
            <w:r w:rsidR="008867E2">
              <w:rPr>
                <w:i/>
                <w:iCs/>
                <w:color w:val="487890"/>
                <w:sz w:val="24"/>
                <w:szCs w:val="24"/>
              </w:rPr>
              <w:t>.</w:t>
            </w:r>
          </w:p>
          <w:p w14:paraId="202092F7" w14:textId="70B8C4DA" w:rsidR="008867E2" w:rsidRDefault="008867E2" w:rsidP="002A15DA">
            <w:pPr>
              <w:rPr>
                <w:i/>
                <w:iCs/>
                <w:color w:val="487890"/>
                <w:sz w:val="24"/>
                <w:szCs w:val="24"/>
              </w:rPr>
            </w:pPr>
          </w:p>
        </w:tc>
      </w:tr>
      <w:tr w:rsidR="008508A7" w:rsidRPr="00B226EA" w14:paraId="1FF3788F" w14:textId="77777777" w:rsidTr="00FA54E5">
        <w:tc>
          <w:tcPr>
            <w:tcW w:w="460" w:type="dxa"/>
          </w:tcPr>
          <w:p w14:paraId="71826648" w14:textId="4AA22638" w:rsidR="008508A7" w:rsidRPr="00B226EA" w:rsidRDefault="008508A7" w:rsidP="002A15DA">
            <w:pPr>
              <w:rPr>
                <w:i/>
                <w:iCs/>
                <w:color w:val="487890"/>
                <w:sz w:val="24"/>
                <w:szCs w:val="24"/>
              </w:rPr>
            </w:pPr>
            <w:r>
              <w:rPr>
                <w:i/>
                <w:iCs/>
                <w:color w:val="487890"/>
                <w:sz w:val="24"/>
                <w:szCs w:val="24"/>
              </w:rPr>
              <w:t>9</w:t>
            </w:r>
          </w:p>
        </w:tc>
        <w:tc>
          <w:tcPr>
            <w:tcW w:w="528" w:type="dxa"/>
          </w:tcPr>
          <w:p w14:paraId="329ACF25" w14:textId="77777777" w:rsidR="008508A7" w:rsidRPr="00B226EA" w:rsidRDefault="008508A7" w:rsidP="002A15DA">
            <w:pPr>
              <w:rPr>
                <w:i/>
                <w:iCs/>
                <w:color w:val="487890"/>
                <w:sz w:val="24"/>
                <w:szCs w:val="24"/>
              </w:rPr>
            </w:pPr>
          </w:p>
        </w:tc>
        <w:tc>
          <w:tcPr>
            <w:tcW w:w="8028" w:type="dxa"/>
          </w:tcPr>
          <w:p w14:paraId="156A1EF8" w14:textId="430EE9AC" w:rsidR="008508A7" w:rsidRDefault="008867E2" w:rsidP="002A15DA">
            <w:pPr>
              <w:rPr>
                <w:i/>
                <w:iCs/>
                <w:color w:val="487890"/>
                <w:sz w:val="24"/>
                <w:szCs w:val="24"/>
              </w:rPr>
            </w:pPr>
            <w:r>
              <w:rPr>
                <w:i/>
                <w:iCs/>
                <w:color w:val="487890"/>
                <w:sz w:val="24"/>
                <w:szCs w:val="24"/>
              </w:rPr>
              <w:t>Cantley Community Foundation  have pledged £1,000 one other funding is confirmed.</w:t>
            </w:r>
          </w:p>
          <w:p w14:paraId="780982FF" w14:textId="5F9C976D" w:rsidR="008867E2" w:rsidRDefault="008867E2" w:rsidP="002A15DA">
            <w:pPr>
              <w:rPr>
                <w:i/>
                <w:iCs/>
                <w:color w:val="487890"/>
                <w:sz w:val="24"/>
                <w:szCs w:val="24"/>
              </w:rPr>
            </w:pPr>
          </w:p>
        </w:tc>
      </w:tr>
      <w:tr w:rsidR="00B226EA" w:rsidRPr="00B226EA" w14:paraId="4C397AAF" w14:textId="10A5A9CD" w:rsidTr="00FA54E5">
        <w:tc>
          <w:tcPr>
            <w:tcW w:w="460" w:type="dxa"/>
          </w:tcPr>
          <w:p w14:paraId="124A106F" w14:textId="77913852" w:rsidR="00B226EA" w:rsidRPr="00B226EA" w:rsidRDefault="008508A7" w:rsidP="002A15DA">
            <w:pPr>
              <w:rPr>
                <w:i/>
                <w:iCs/>
                <w:color w:val="487890"/>
                <w:sz w:val="24"/>
                <w:szCs w:val="24"/>
              </w:rPr>
            </w:pPr>
            <w:r>
              <w:rPr>
                <w:i/>
                <w:iCs/>
                <w:color w:val="487890"/>
                <w:sz w:val="24"/>
                <w:szCs w:val="24"/>
              </w:rPr>
              <w:t>10</w:t>
            </w:r>
          </w:p>
        </w:tc>
        <w:tc>
          <w:tcPr>
            <w:tcW w:w="528" w:type="dxa"/>
          </w:tcPr>
          <w:p w14:paraId="3E65389B" w14:textId="77777777" w:rsidR="00B226EA" w:rsidRPr="00B226EA" w:rsidRDefault="00B226EA" w:rsidP="002A15DA">
            <w:pPr>
              <w:rPr>
                <w:i/>
                <w:iCs/>
                <w:color w:val="487890"/>
                <w:sz w:val="24"/>
                <w:szCs w:val="24"/>
              </w:rPr>
            </w:pPr>
          </w:p>
        </w:tc>
        <w:tc>
          <w:tcPr>
            <w:tcW w:w="8028" w:type="dxa"/>
          </w:tcPr>
          <w:p w14:paraId="16F3BAA3" w14:textId="1FE22256" w:rsidR="005F1F77" w:rsidRDefault="005F1F77" w:rsidP="002A15DA">
            <w:pPr>
              <w:rPr>
                <w:i/>
                <w:iCs/>
                <w:color w:val="487890"/>
                <w:sz w:val="24"/>
                <w:szCs w:val="24"/>
              </w:rPr>
            </w:pPr>
            <w:r>
              <w:rPr>
                <w:i/>
                <w:iCs/>
                <w:color w:val="487890"/>
                <w:sz w:val="24"/>
                <w:szCs w:val="24"/>
              </w:rPr>
              <w:t>Valuation completed in December 2022</w:t>
            </w:r>
          </w:p>
          <w:p w14:paraId="3E6FE256" w14:textId="46B19A88" w:rsidR="005F1F77" w:rsidRPr="00B226EA" w:rsidRDefault="005F1F77" w:rsidP="002A15DA">
            <w:pPr>
              <w:rPr>
                <w:i/>
                <w:iCs/>
                <w:color w:val="487890"/>
                <w:sz w:val="24"/>
                <w:szCs w:val="24"/>
              </w:rPr>
            </w:pPr>
          </w:p>
        </w:tc>
      </w:tr>
      <w:tr w:rsidR="00B226EA" w:rsidRPr="00B226EA" w14:paraId="1F43B009" w14:textId="654AC4F2" w:rsidTr="00FA54E5">
        <w:tc>
          <w:tcPr>
            <w:tcW w:w="460" w:type="dxa"/>
          </w:tcPr>
          <w:p w14:paraId="1AF0CFAE" w14:textId="32ED0BDE" w:rsidR="00B226EA" w:rsidRPr="00B226EA" w:rsidRDefault="008508A7" w:rsidP="002A15DA">
            <w:pPr>
              <w:rPr>
                <w:i/>
                <w:iCs/>
                <w:color w:val="487890"/>
                <w:sz w:val="24"/>
                <w:szCs w:val="24"/>
              </w:rPr>
            </w:pPr>
            <w:r>
              <w:rPr>
                <w:i/>
                <w:iCs/>
                <w:color w:val="487890"/>
                <w:sz w:val="24"/>
                <w:szCs w:val="24"/>
              </w:rPr>
              <w:t>11</w:t>
            </w:r>
          </w:p>
        </w:tc>
        <w:tc>
          <w:tcPr>
            <w:tcW w:w="528" w:type="dxa"/>
          </w:tcPr>
          <w:p w14:paraId="235C194F" w14:textId="77777777" w:rsidR="00B226EA" w:rsidRPr="00B226EA" w:rsidRDefault="00B226EA" w:rsidP="002A15DA">
            <w:pPr>
              <w:rPr>
                <w:i/>
                <w:iCs/>
                <w:color w:val="487890"/>
                <w:sz w:val="24"/>
                <w:szCs w:val="24"/>
              </w:rPr>
            </w:pPr>
          </w:p>
        </w:tc>
        <w:tc>
          <w:tcPr>
            <w:tcW w:w="8028" w:type="dxa"/>
          </w:tcPr>
          <w:p w14:paraId="1FCC0BB3" w14:textId="77777777" w:rsidR="00B226EA" w:rsidRDefault="005F1F77" w:rsidP="002A15DA">
            <w:pPr>
              <w:rPr>
                <w:i/>
                <w:iCs/>
                <w:color w:val="487890"/>
                <w:sz w:val="24"/>
                <w:szCs w:val="24"/>
              </w:rPr>
            </w:pPr>
            <w:r>
              <w:rPr>
                <w:i/>
                <w:iCs/>
                <w:color w:val="487890"/>
                <w:sz w:val="24"/>
                <w:szCs w:val="24"/>
              </w:rPr>
              <w:t>Nominal amount awaiting completion of Asset register in Q3 24/25.</w:t>
            </w:r>
          </w:p>
          <w:p w14:paraId="0072719A" w14:textId="34724BA0" w:rsidR="005F1F77" w:rsidRPr="00B226EA" w:rsidRDefault="005F1F77" w:rsidP="002A15DA">
            <w:pPr>
              <w:rPr>
                <w:i/>
                <w:iCs/>
                <w:color w:val="487890"/>
                <w:sz w:val="24"/>
                <w:szCs w:val="24"/>
              </w:rPr>
            </w:pPr>
          </w:p>
        </w:tc>
      </w:tr>
      <w:tr w:rsidR="00B226EA" w:rsidRPr="00B226EA" w14:paraId="3AC4A3FD" w14:textId="417CD3D2" w:rsidTr="00FA54E5">
        <w:tc>
          <w:tcPr>
            <w:tcW w:w="460" w:type="dxa"/>
          </w:tcPr>
          <w:p w14:paraId="7B03FD1A" w14:textId="0551D8EE" w:rsidR="00B226EA" w:rsidRPr="00B226EA" w:rsidRDefault="00B226EA" w:rsidP="002A15DA">
            <w:pPr>
              <w:rPr>
                <w:i/>
                <w:iCs/>
                <w:color w:val="487890"/>
                <w:sz w:val="24"/>
                <w:szCs w:val="24"/>
              </w:rPr>
            </w:pPr>
            <w:r w:rsidRPr="00B226EA">
              <w:rPr>
                <w:i/>
                <w:iCs/>
                <w:color w:val="487890"/>
                <w:sz w:val="24"/>
                <w:szCs w:val="24"/>
              </w:rPr>
              <w:t>1</w:t>
            </w:r>
            <w:r w:rsidR="008508A7">
              <w:rPr>
                <w:i/>
                <w:iCs/>
                <w:color w:val="487890"/>
                <w:sz w:val="24"/>
                <w:szCs w:val="24"/>
              </w:rPr>
              <w:t>2</w:t>
            </w:r>
          </w:p>
        </w:tc>
        <w:tc>
          <w:tcPr>
            <w:tcW w:w="528" w:type="dxa"/>
          </w:tcPr>
          <w:p w14:paraId="6311BE76" w14:textId="77777777" w:rsidR="00B226EA" w:rsidRPr="00B226EA" w:rsidRDefault="00B226EA" w:rsidP="002A15DA">
            <w:pPr>
              <w:rPr>
                <w:i/>
                <w:iCs/>
                <w:color w:val="487890"/>
                <w:sz w:val="24"/>
                <w:szCs w:val="24"/>
              </w:rPr>
            </w:pPr>
          </w:p>
        </w:tc>
        <w:tc>
          <w:tcPr>
            <w:tcW w:w="8028" w:type="dxa"/>
          </w:tcPr>
          <w:p w14:paraId="34140D65" w14:textId="1D32C86B" w:rsidR="008867E2" w:rsidRDefault="005F1F77" w:rsidP="00131338">
            <w:pPr>
              <w:rPr>
                <w:i/>
                <w:iCs/>
                <w:color w:val="487890"/>
                <w:sz w:val="24"/>
                <w:szCs w:val="24"/>
              </w:rPr>
            </w:pPr>
            <w:r w:rsidRPr="005F1F77">
              <w:rPr>
                <w:i/>
                <w:iCs/>
                <w:color w:val="487890"/>
                <w:sz w:val="24"/>
                <w:szCs w:val="24"/>
              </w:rPr>
              <w:t xml:space="preserve">Anglia Water have recently (Dec 22) erected a mast on the site to facilitate the installation of smart water meters in the Parish and we have negotiated a 10 year contract to lease a small part of land (c. 6m2)  to host the mast providing regular income for </w:t>
            </w:r>
            <w:r>
              <w:rPr>
                <w:i/>
                <w:iCs/>
                <w:color w:val="487890"/>
                <w:sz w:val="24"/>
                <w:szCs w:val="24"/>
              </w:rPr>
              <w:t xml:space="preserve">the hall’s running costs and </w:t>
            </w:r>
            <w:r w:rsidRPr="005F1F77">
              <w:rPr>
                <w:i/>
                <w:iCs/>
                <w:color w:val="487890"/>
                <w:sz w:val="24"/>
                <w:szCs w:val="24"/>
              </w:rPr>
              <w:t xml:space="preserve">maintenance. </w:t>
            </w:r>
            <w:r w:rsidR="00131338">
              <w:rPr>
                <w:i/>
                <w:iCs/>
                <w:color w:val="487890"/>
                <w:sz w:val="24"/>
                <w:szCs w:val="24"/>
              </w:rPr>
              <w:t xml:space="preserve">Contract is managed by Arqiva </w:t>
            </w:r>
            <w:hyperlink r:id="rId9" w:tgtFrame="_blank" w:history="1">
              <w:r w:rsidR="00131338" w:rsidRPr="00131338">
                <w:rPr>
                  <w:rStyle w:val="Hyperlink"/>
                  <w:i/>
                  <w:iCs/>
                  <w:sz w:val="24"/>
                  <w:szCs w:val="24"/>
                </w:rPr>
                <w:t>www.arqiva.com</w:t>
              </w:r>
            </w:hyperlink>
            <w:r w:rsidR="00131338">
              <w:rPr>
                <w:i/>
                <w:iCs/>
                <w:color w:val="487890"/>
                <w:sz w:val="24"/>
                <w:szCs w:val="24"/>
              </w:rPr>
              <w:t>.</w:t>
            </w:r>
          </w:p>
          <w:p w14:paraId="6CD705F1" w14:textId="73877A6E" w:rsidR="005F1F77" w:rsidRPr="00B226EA" w:rsidRDefault="005F1F77" w:rsidP="002A15DA">
            <w:pPr>
              <w:rPr>
                <w:i/>
                <w:iCs/>
                <w:color w:val="487890"/>
                <w:sz w:val="24"/>
                <w:szCs w:val="24"/>
              </w:rPr>
            </w:pPr>
          </w:p>
        </w:tc>
      </w:tr>
      <w:tr w:rsidR="00B226EA" w:rsidRPr="00B226EA" w14:paraId="63993800" w14:textId="100BCE03" w:rsidTr="00FA54E5">
        <w:tc>
          <w:tcPr>
            <w:tcW w:w="460" w:type="dxa"/>
          </w:tcPr>
          <w:p w14:paraId="4F5966B8" w14:textId="6D509294" w:rsidR="00B226EA" w:rsidRPr="00B226EA" w:rsidRDefault="00B226EA" w:rsidP="002A15DA">
            <w:pPr>
              <w:rPr>
                <w:i/>
                <w:iCs/>
                <w:color w:val="487890"/>
                <w:sz w:val="24"/>
                <w:szCs w:val="24"/>
              </w:rPr>
            </w:pPr>
            <w:r w:rsidRPr="00B226EA">
              <w:rPr>
                <w:i/>
                <w:iCs/>
                <w:color w:val="487890"/>
                <w:sz w:val="24"/>
                <w:szCs w:val="24"/>
              </w:rPr>
              <w:t>1</w:t>
            </w:r>
            <w:r w:rsidR="008508A7">
              <w:rPr>
                <w:i/>
                <w:iCs/>
                <w:color w:val="487890"/>
                <w:sz w:val="24"/>
                <w:szCs w:val="24"/>
              </w:rPr>
              <w:t>3</w:t>
            </w:r>
          </w:p>
        </w:tc>
        <w:tc>
          <w:tcPr>
            <w:tcW w:w="528" w:type="dxa"/>
          </w:tcPr>
          <w:p w14:paraId="33C69043" w14:textId="77777777" w:rsidR="00B226EA" w:rsidRPr="00B226EA" w:rsidRDefault="00B226EA" w:rsidP="002A15DA">
            <w:pPr>
              <w:rPr>
                <w:i/>
                <w:iCs/>
                <w:color w:val="487890"/>
                <w:sz w:val="24"/>
                <w:szCs w:val="24"/>
              </w:rPr>
            </w:pPr>
          </w:p>
        </w:tc>
        <w:tc>
          <w:tcPr>
            <w:tcW w:w="8028" w:type="dxa"/>
          </w:tcPr>
          <w:p w14:paraId="1CD09373" w14:textId="5F11248F" w:rsidR="005F1F77" w:rsidRPr="005F1F77" w:rsidRDefault="008867E2" w:rsidP="005F1F77">
            <w:pPr>
              <w:rPr>
                <w:i/>
                <w:iCs/>
                <w:color w:val="487890"/>
                <w:sz w:val="24"/>
                <w:szCs w:val="24"/>
              </w:rPr>
            </w:pPr>
            <w:r>
              <w:rPr>
                <w:i/>
                <w:iCs/>
                <w:color w:val="487890"/>
                <w:sz w:val="24"/>
                <w:szCs w:val="24"/>
              </w:rPr>
              <w:t>F</w:t>
            </w:r>
            <w:r w:rsidR="005F1F77">
              <w:rPr>
                <w:i/>
                <w:iCs/>
                <w:color w:val="487890"/>
                <w:sz w:val="24"/>
                <w:szCs w:val="24"/>
              </w:rPr>
              <w:t>rom report in Note 8</w:t>
            </w:r>
            <w:r>
              <w:rPr>
                <w:i/>
                <w:iCs/>
                <w:color w:val="487890"/>
                <w:sz w:val="24"/>
                <w:szCs w:val="24"/>
              </w:rPr>
              <w:t xml:space="preserve">:  “We </w:t>
            </w:r>
            <w:r w:rsidR="005F1F77" w:rsidRPr="005F1F77">
              <w:rPr>
                <w:i/>
                <w:iCs/>
                <w:color w:val="487890"/>
                <w:sz w:val="24"/>
                <w:szCs w:val="24"/>
              </w:rPr>
              <w:t xml:space="preserve">have also considered the value of the property on the basis of Depreciated Replacement Cost and on this basis after allowance for depreciation and obsolescence, we consider the value to be in the region of £152,000 (One Hundred and Fifty-Two Thousand Pounds) on the basis of the existing use of the building. </w:t>
            </w:r>
            <w:r>
              <w:rPr>
                <w:i/>
                <w:iCs/>
                <w:color w:val="487890"/>
                <w:sz w:val="24"/>
                <w:szCs w:val="24"/>
              </w:rPr>
              <w:t xml:space="preserve"> </w:t>
            </w:r>
            <w:r w:rsidR="005F1F77" w:rsidRPr="005F1F77">
              <w:rPr>
                <w:i/>
                <w:iCs/>
                <w:color w:val="487890"/>
                <w:sz w:val="24"/>
                <w:szCs w:val="24"/>
              </w:rPr>
              <w:t xml:space="preserve">However, it should be emphasised that any redevelopment value has been </w:t>
            </w:r>
            <w:proofErr w:type="gramStart"/>
            <w:r w:rsidR="005F1F77" w:rsidRPr="005F1F77">
              <w:rPr>
                <w:i/>
                <w:iCs/>
                <w:color w:val="487890"/>
                <w:sz w:val="24"/>
                <w:szCs w:val="24"/>
              </w:rPr>
              <w:t>disregarded</w:t>
            </w:r>
            <w:proofErr w:type="gramEnd"/>
            <w:r w:rsidR="005F1F77" w:rsidRPr="005F1F77">
              <w:rPr>
                <w:i/>
                <w:iCs/>
                <w:color w:val="487890"/>
                <w:sz w:val="24"/>
                <w:szCs w:val="24"/>
              </w:rPr>
              <w:t xml:space="preserve"> and should a successful planning </w:t>
            </w:r>
            <w:r w:rsidR="005F1F77" w:rsidRPr="005F1F77">
              <w:rPr>
                <w:i/>
                <w:iCs/>
                <w:color w:val="487890"/>
                <w:sz w:val="24"/>
                <w:szCs w:val="24"/>
              </w:rPr>
              <w:lastRenderedPageBreak/>
              <w:t>application be</w:t>
            </w:r>
            <w:r>
              <w:rPr>
                <w:i/>
                <w:iCs/>
                <w:color w:val="487890"/>
                <w:sz w:val="24"/>
                <w:szCs w:val="24"/>
              </w:rPr>
              <w:t xml:space="preserve"> </w:t>
            </w:r>
            <w:r w:rsidR="005F1F77" w:rsidRPr="005F1F77">
              <w:rPr>
                <w:i/>
                <w:iCs/>
                <w:color w:val="487890"/>
                <w:sz w:val="24"/>
                <w:szCs w:val="24"/>
              </w:rPr>
              <w:t>made for a change of use and redevelopment of the site then this would have a significant</w:t>
            </w:r>
            <w:r w:rsidR="005F1F77">
              <w:rPr>
                <w:i/>
                <w:iCs/>
                <w:color w:val="487890"/>
                <w:sz w:val="24"/>
                <w:szCs w:val="24"/>
              </w:rPr>
              <w:t xml:space="preserve"> </w:t>
            </w:r>
            <w:r w:rsidR="005F1F77" w:rsidRPr="005F1F77">
              <w:rPr>
                <w:i/>
                <w:iCs/>
                <w:color w:val="487890"/>
                <w:sz w:val="24"/>
                <w:szCs w:val="24"/>
              </w:rPr>
              <w:t>positive impact on value.</w:t>
            </w:r>
            <w:r>
              <w:rPr>
                <w:i/>
                <w:iCs/>
                <w:color w:val="487890"/>
                <w:sz w:val="24"/>
                <w:szCs w:val="24"/>
              </w:rPr>
              <w:t>”</w:t>
            </w:r>
          </w:p>
          <w:p w14:paraId="2FEB0C74" w14:textId="77777777" w:rsidR="00B226EA" w:rsidRPr="00B226EA" w:rsidRDefault="00B226EA" w:rsidP="002A15DA">
            <w:pPr>
              <w:rPr>
                <w:i/>
                <w:iCs/>
                <w:color w:val="487890"/>
                <w:sz w:val="24"/>
                <w:szCs w:val="24"/>
              </w:rPr>
            </w:pPr>
          </w:p>
        </w:tc>
      </w:tr>
      <w:tr w:rsidR="00B226EA" w:rsidRPr="00B226EA" w14:paraId="26293FB1" w14:textId="67497CEE" w:rsidTr="00FA54E5">
        <w:tc>
          <w:tcPr>
            <w:tcW w:w="460" w:type="dxa"/>
          </w:tcPr>
          <w:p w14:paraId="4B0D2AD7" w14:textId="095C9D82" w:rsidR="00B226EA" w:rsidRPr="00B226EA" w:rsidRDefault="008508A7" w:rsidP="002A15DA">
            <w:pPr>
              <w:rPr>
                <w:i/>
                <w:iCs/>
                <w:color w:val="487890"/>
                <w:sz w:val="24"/>
                <w:szCs w:val="24"/>
              </w:rPr>
            </w:pPr>
            <w:r>
              <w:rPr>
                <w:i/>
                <w:iCs/>
                <w:color w:val="487890"/>
                <w:sz w:val="24"/>
                <w:szCs w:val="24"/>
              </w:rPr>
              <w:lastRenderedPageBreak/>
              <w:t>14</w:t>
            </w:r>
          </w:p>
        </w:tc>
        <w:tc>
          <w:tcPr>
            <w:tcW w:w="528" w:type="dxa"/>
          </w:tcPr>
          <w:p w14:paraId="53315225" w14:textId="77777777" w:rsidR="00B226EA" w:rsidRPr="00B226EA" w:rsidRDefault="00B226EA" w:rsidP="002A15DA">
            <w:pPr>
              <w:rPr>
                <w:i/>
                <w:iCs/>
                <w:color w:val="487890"/>
                <w:sz w:val="24"/>
                <w:szCs w:val="24"/>
              </w:rPr>
            </w:pPr>
          </w:p>
        </w:tc>
        <w:tc>
          <w:tcPr>
            <w:tcW w:w="8028" w:type="dxa"/>
          </w:tcPr>
          <w:p w14:paraId="120AD8A6" w14:textId="5AB80E72" w:rsidR="009B58DA" w:rsidRDefault="008867E2" w:rsidP="002A15DA">
            <w:r>
              <w:rPr>
                <w:i/>
                <w:iCs/>
                <w:color w:val="487890"/>
                <w:sz w:val="24"/>
                <w:szCs w:val="24"/>
              </w:rPr>
              <w:t>Phase 1 invoices from SA</w:t>
            </w:r>
            <w:r w:rsidR="009B58DA" w:rsidRPr="009B58DA">
              <w:rPr>
                <w:color w:val="487890"/>
                <w:sz w:val="24"/>
                <w:szCs w:val="24"/>
              </w:rPr>
              <w:t xml:space="preserve"> </w:t>
            </w:r>
            <w:r w:rsidR="009B58DA" w:rsidRPr="009B58DA">
              <w:rPr>
                <w:i/>
                <w:iCs/>
                <w:color w:val="487890"/>
                <w:sz w:val="24"/>
                <w:szCs w:val="24"/>
              </w:rPr>
              <w:t>Architectural Services</w:t>
            </w:r>
            <w:r w:rsidR="009B58DA">
              <w:rPr>
                <w:i/>
                <w:iCs/>
                <w:color w:val="487890"/>
                <w:sz w:val="24"/>
                <w:szCs w:val="24"/>
              </w:rPr>
              <w:t xml:space="preserve"> to be offset by 50% from the BDC Pride in Place grant seen at Note 7.</w:t>
            </w:r>
          </w:p>
          <w:p w14:paraId="094A988C" w14:textId="6FAB19D4" w:rsidR="00A076B1" w:rsidRPr="00B226EA" w:rsidRDefault="00A076B1" w:rsidP="002A15DA">
            <w:pPr>
              <w:rPr>
                <w:i/>
                <w:iCs/>
                <w:color w:val="487890"/>
                <w:sz w:val="24"/>
                <w:szCs w:val="24"/>
              </w:rPr>
            </w:pPr>
          </w:p>
        </w:tc>
      </w:tr>
      <w:tr w:rsidR="00A076B1" w:rsidRPr="00B226EA" w14:paraId="4AA0D752" w14:textId="0DCADD6C" w:rsidTr="00FA54E5">
        <w:tc>
          <w:tcPr>
            <w:tcW w:w="460" w:type="dxa"/>
          </w:tcPr>
          <w:p w14:paraId="6C8C0469" w14:textId="1B636E03" w:rsidR="00A076B1" w:rsidRPr="00B226EA" w:rsidRDefault="00A076B1" w:rsidP="00A076B1">
            <w:pPr>
              <w:rPr>
                <w:i/>
                <w:iCs/>
                <w:color w:val="487890"/>
                <w:sz w:val="24"/>
                <w:szCs w:val="24"/>
              </w:rPr>
            </w:pPr>
            <w:r>
              <w:rPr>
                <w:i/>
                <w:iCs/>
                <w:color w:val="487890"/>
                <w:sz w:val="24"/>
                <w:szCs w:val="24"/>
              </w:rPr>
              <w:t>15</w:t>
            </w:r>
          </w:p>
        </w:tc>
        <w:tc>
          <w:tcPr>
            <w:tcW w:w="528" w:type="dxa"/>
          </w:tcPr>
          <w:p w14:paraId="52921E4A" w14:textId="77777777" w:rsidR="00A076B1" w:rsidRPr="00B226EA" w:rsidRDefault="00A076B1" w:rsidP="00A076B1">
            <w:pPr>
              <w:rPr>
                <w:i/>
                <w:iCs/>
                <w:color w:val="487890"/>
                <w:sz w:val="24"/>
                <w:szCs w:val="24"/>
              </w:rPr>
            </w:pPr>
          </w:p>
        </w:tc>
        <w:tc>
          <w:tcPr>
            <w:tcW w:w="8028" w:type="dxa"/>
          </w:tcPr>
          <w:p w14:paraId="43E10B64" w14:textId="76B2CF35" w:rsidR="00A076B1" w:rsidRDefault="00A076B1" w:rsidP="00A076B1">
            <w:pPr>
              <w:rPr>
                <w:i/>
                <w:iCs/>
                <w:color w:val="487890"/>
                <w:sz w:val="24"/>
                <w:szCs w:val="24"/>
              </w:rPr>
            </w:pPr>
            <w:r w:rsidRPr="00A076B1">
              <w:rPr>
                <w:i/>
                <w:iCs/>
                <w:color w:val="487890"/>
                <w:sz w:val="24"/>
                <w:szCs w:val="24"/>
              </w:rPr>
              <w:t>Anglia Water</w:t>
            </w:r>
            <w:r>
              <w:rPr>
                <w:i/>
                <w:iCs/>
                <w:color w:val="487890"/>
                <w:sz w:val="24"/>
                <w:szCs w:val="24"/>
              </w:rPr>
              <w:t xml:space="preserve"> estimated bill for FY24/25.</w:t>
            </w:r>
          </w:p>
          <w:p w14:paraId="3A9D324E" w14:textId="6AEDE7C3" w:rsidR="00A076B1" w:rsidRPr="00A076B1" w:rsidRDefault="00A076B1" w:rsidP="00A076B1">
            <w:pPr>
              <w:rPr>
                <w:i/>
                <w:iCs/>
                <w:color w:val="487890"/>
                <w:sz w:val="24"/>
                <w:szCs w:val="24"/>
              </w:rPr>
            </w:pPr>
          </w:p>
        </w:tc>
      </w:tr>
      <w:tr w:rsidR="00A076B1" w:rsidRPr="00B226EA" w14:paraId="3FE2B187" w14:textId="3B9FAB69" w:rsidTr="00FA54E5">
        <w:tc>
          <w:tcPr>
            <w:tcW w:w="460" w:type="dxa"/>
          </w:tcPr>
          <w:p w14:paraId="33EF76D6" w14:textId="5DE037D4" w:rsidR="00A076B1" w:rsidRPr="00B226EA" w:rsidRDefault="00A076B1" w:rsidP="00A076B1">
            <w:pPr>
              <w:rPr>
                <w:i/>
                <w:iCs/>
                <w:color w:val="487890"/>
                <w:sz w:val="24"/>
                <w:szCs w:val="24"/>
              </w:rPr>
            </w:pPr>
            <w:r>
              <w:rPr>
                <w:i/>
                <w:iCs/>
                <w:color w:val="487890"/>
                <w:sz w:val="24"/>
                <w:szCs w:val="24"/>
              </w:rPr>
              <w:t>16</w:t>
            </w:r>
          </w:p>
        </w:tc>
        <w:tc>
          <w:tcPr>
            <w:tcW w:w="528" w:type="dxa"/>
          </w:tcPr>
          <w:p w14:paraId="04AEC5B0" w14:textId="77777777" w:rsidR="00A076B1" w:rsidRPr="00B226EA" w:rsidRDefault="00A076B1" w:rsidP="00A076B1">
            <w:pPr>
              <w:rPr>
                <w:i/>
                <w:iCs/>
                <w:color w:val="487890"/>
                <w:sz w:val="24"/>
                <w:szCs w:val="24"/>
              </w:rPr>
            </w:pPr>
          </w:p>
        </w:tc>
        <w:tc>
          <w:tcPr>
            <w:tcW w:w="8028" w:type="dxa"/>
          </w:tcPr>
          <w:p w14:paraId="3BF2A239" w14:textId="44C42907" w:rsidR="00A076B1" w:rsidRDefault="00A076B1" w:rsidP="00A076B1">
            <w:pPr>
              <w:rPr>
                <w:i/>
                <w:iCs/>
                <w:color w:val="487890"/>
                <w:sz w:val="24"/>
                <w:szCs w:val="24"/>
              </w:rPr>
            </w:pPr>
            <w:r w:rsidRPr="00A076B1">
              <w:rPr>
                <w:i/>
                <w:iCs/>
                <w:color w:val="487890"/>
                <w:sz w:val="24"/>
                <w:szCs w:val="24"/>
              </w:rPr>
              <w:t>BDC Business Rates</w:t>
            </w:r>
            <w:r>
              <w:rPr>
                <w:i/>
                <w:iCs/>
                <w:color w:val="487890"/>
                <w:sz w:val="24"/>
                <w:szCs w:val="24"/>
              </w:rPr>
              <w:t xml:space="preserve"> estimated bill for FY24/25.</w:t>
            </w:r>
          </w:p>
          <w:p w14:paraId="777FA326" w14:textId="2B7ED65E" w:rsidR="00A076B1" w:rsidRPr="00A076B1" w:rsidRDefault="00A076B1" w:rsidP="00A076B1">
            <w:pPr>
              <w:rPr>
                <w:i/>
                <w:iCs/>
                <w:color w:val="487890"/>
                <w:sz w:val="24"/>
                <w:szCs w:val="24"/>
              </w:rPr>
            </w:pPr>
          </w:p>
        </w:tc>
      </w:tr>
      <w:tr w:rsidR="00A076B1" w:rsidRPr="00B226EA" w14:paraId="1AE29FA3" w14:textId="76A2D7FF" w:rsidTr="00FA54E5">
        <w:tc>
          <w:tcPr>
            <w:tcW w:w="460" w:type="dxa"/>
          </w:tcPr>
          <w:p w14:paraId="62961527" w14:textId="63B3533E" w:rsidR="00A076B1" w:rsidRPr="00B226EA" w:rsidRDefault="00A076B1" w:rsidP="00A076B1">
            <w:pPr>
              <w:rPr>
                <w:i/>
                <w:iCs/>
                <w:color w:val="487890"/>
                <w:sz w:val="24"/>
                <w:szCs w:val="24"/>
              </w:rPr>
            </w:pPr>
            <w:r>
              <w:rPr>
                <w:i/>
                <w:iCs/>
                <w:color w:val="487890"/>
                <w:sz w:val="24"/>
                <w:szCs w:val="24"/>
              </w:rPr>
              <w:t>17</w:t>
            </w:r>
          </w:p>
        </w:tc>
        <w:tc>
          <w:tcPr>
            <w:tcW w:w="528" w:type="dxa"/>
          </w:tcPr>
          <w:p w14:paraId="32B668E3" w14:textId="77777777" w:rsidR="00A076B1" w:rsidRPr="00B226EA" w:rsidRDefault="00A076B1" w:rsidP="00A076B1">
            <w:pPr>
              <w:rPr>
                <w:i/>
                <w:iCs/>
                <w:color w:val="487890"/>
                <w:sz w:val="24"/>
                <w:szCs w:val="24"/>
              </w:rPr>
            </w:pPr>
          </w:p>
        </w:tc>
        <w:tc>
          <w:tcPr>
            <w:tcW w:w="8028" w:type="dxa"/>
          </w:tcPr>
          <w:p w14:paraId="49FFD59D" w14:textId="77777777" w:rsidR="00A076B1" w:rsidRDefault="00A076B1" w:rsidP="00A076B1">
            <w:pPr>
              <w:rPr>
                <w:i/>
                <w:iCs/>
                <w:color w:val="487890"/>
                <w:sz w:val="24"/>
                <w:szCs w:val="24"/>
              </w:rPr>
            </w:pPr>
            <w:r w:rsidRPr="00A076B1">
              <w:rPr>
                <w:i/>
                <w:iCs/>
                <w:color w:val="487890"/>
                <w:sz w:val="24"/>
                <w:szCs w:val="24"/>
              </w:rPr>
              <w:t>Grass cutting</w:t>
            </w:r>
            <w:r>
              <w:rPr>
                <w:i/>
                <w:iCs/>
                <w:color w:val="487890"/>
                <w:sz w:val="24"/>
                <w:szCs w:val="24"/>
              </w:rPr>
              <w:t xml:space="preserve"> </w:t>
            </w:r>
            <w:r w:rsidRPr="00A076B1">
              <w:rPr>
                <w:i/>
                <w:iCs/>
                <w:color w:val="487890"/>
                <w:sz w:val="24"/>
                <w:szCs w:val="24"/>
              </w:rPr>
              <w:t>estimated bill for FY24/25</w:t>
            </w:r>
            <w:r>
              <w:rPr>
                <w:i/>
                <w:iCs/>
                <w:color w:val="487890"/>
                <w:sz w:val="24"/>
                <w:szCs w:val="24"/>
              </w:rPr>
              <w:t xml:space="preserve"> with pass through grant from Parish Council to be received to offset.</w:t>
            </w:r>
          </w:p>
          <w:p w14:paraId="604540C1" w14:textId="18EFFE6A" w:rsidR="00A076B1" w:rsidRPr="00A076B1" w:rsidRDefault="00A076B1" w:rsidP="00A076B1">
            <w:pPr>
              <w:rPr>
                <w:i/>
                <w:iCs/>
                <w:color w:val="487890"/>
                <w:sz w:val="24"/>
                <w:szCs w:val="24"/>
              </w:rPr>
            </w:pPr>
          </w:p>
        </w:tc>
      </w:tr>
      <w:tr w:rsidR="00A076B1" w:rsidRPr="00B226EA" w14:paraId="623A0CDB" w14:textId="5BD21456" w:rsidTr="00FA54E5">
        <w:tc>
          <w:tcPr>
            <w:tcW w:w="460" w:type="dxa"/>
          </w:tcPr>
          <w:p w14:paraId="03498915" w14:textId="5617EEDE" w:rsidR="00A076B1" w:rsidRPr="00B226EA" w:rsidRDefault="00A076B1" w:rsidP="00A076B1">
            <w:pPr>
              <w:rPr>
                <w:i/>
                <w:iCs/>
                <w:color w:val="487890"/>
                <w:sz w:val="24"/>
                <w:szCs w:val="24"/>
              </w:rPr>
            </w:pPr>
            <w:r>
              <w:rPr>
                <w:i/>
                <w:iCs/>
                <w:color w:val="487890"/>
                <w:sz w:val="24"/>
                <w:szCs w:val="24"/>
              </w:rPr>
              <w:t>18</w:t>
            </w:r>
          </w:p>
        </w:tc>
        <w:tc>
          <w:tcPr>
            <w:tcW w:w="528" w:type="dxa"/>
          </w:tcPr>
          <w:p w14:paraId="371CAD88" w14:textId="77777777" w:rsidR="00A076B1" w:rsidRPr="00B226EA" w:rsidRDefault="00A076B1" w:rsidP="00A076B1">
            <w:pPr>
              <w:rPr>
                <w:i/>
                <w:iCs/>
                <w:color w:val="487890"/>
                <w:sz w:val="24"/>
                <w:szCs w:val="24"/>
              </w:rPr>
            </w:pPr>
          </w:p>
        </w:tc>
        <w:tc>
          <w:tcPr>
            <w:tcW w:w="8028" w:type="dxa"/>
          </w:tcPr>
          <w:p w14:paraId="352A9A2A" w14:textId="7E88DBE8" w:rsidR="00A076B1" w:rsidRDefault="00A076B1" w:rsidP="00A076B1">
            <w:r w:rsidRPr="00A076B1">
              <w:rPr>
                <w:i/>
                <w:iCs/>
                <w:color w:val="487890"/>
                <w:sz w:val="24"/>
                <w:szCs w:val="24"/>
              </w:rPr>
              <w:t>Insurance (Contents and Buildings)</w:t>
            </w:r>
          </w:p>
          <w:p w14:paraId="25631A7C" w14:textId="1A07B800" w:rsidR="00A076B1" w:rsidRPr="00A076B1" w:rsidRDefault="00A076B1" w:rsidP="00A076B1">
            <w:pPr>
              <w:rPr>
                <w:i/>
                <w:iCs/>
                <w:color w:val="487890"/>
                <w:sz w:val="24"/>
                <w:szCs w:val="24"/>
              </w:rPr>
            </w:pPr>
          </w:p>
        </w:tc>
      </w:tr>
      <w:tr w:rsidR="00A076B1" w:rsidRPr="00B226EA" w14:paraId="0521D1E3" w14:textId="65FBC875" w:rsidTr="00FA54E5">
        <w:tc>
          <w:tcPr>
            <w:tcW w:w="460" w:type="dxa"/>
          </w:tcPr>
          <w:p w14:paraId="3C013C81" w14:textId="2B07B7BC" w:rsidR="00A076B1" w:rsidRPr="00B226EA" w:rsidRDefault="00A076B1" w:rsidP="00A076B1">
            <w:pPr>
              <w:rPr>
                <w:i/>
                <w:iCs/>
                <w:color w:val="487890"/>
                <w:sz w:val="24"/>
                <w:szCs w:val="24"/>
              </w:rPr>
            </w:pPr>
            <w:r>
              <w:rPr>
                <w:i/>
                <w:iCs/>
                <w:color w:val="487890"/>
                <w:sz w:val="24"/>
                <w:szCs w:val="24"/>
              </w:rPr>
              <w:t>19</w:t>
            </w:r>
          </w:p>
        </w:tc>
        <w:tc>
          <w:tcPr>
            <w:tcW w:w="528" w:type="dxa"/>
          </w:tcPr>
          <w:p w14:paraId="167AEEA4" w14:textId="77777777" w:rsidR="00A076B1" w:rsidRPr="00B226EA" w:rsidRDefault="00A076B1" w:rsidP="00A076B1">
            <w:pPr>
              <w:rPr>
                <w:i/>
                <w:iCs/>
                <w:color w:val="487890"/>
                <w:sz w:val="24"/>
                <w:szCs w:val="24"/>
              </w:rPr>
            </w:pPr>
          </w:p>
        </w:tc>
        <w:tc>
          <w:tcPr>
            <w:tcW w:w="8028" w:type="dxa"/>
          </w:tcPr>
          <w:p w14:paraId="138EF399" w14:textId="77777777" w:rsidR="00A076B1" w:rsidRDefault="00A076B1" w:rsidP="00A076B1">
            <w:pPr>
              <w:rPr>
                <w:i/>
                <w:iCs/>
                <w:color w:val="487890"/>
                <w:sz w:val="24"/>
                <w:szCs w:val="24"/>
              </w:rPr>
            </w:pPr>
            <w:r w:rsidRPr="00A076B1">
              <w:rPr>
                <w:i/>
                <w:iCs/>
                <w:color w:val="487890"/>
                <w:sz w:val="24"/>
                <w:szCs w:val="24"/>
              </w:rPr>
              <w:t>Energy</w:t>
            </w:r>
            <w:r>
              <w:rPr>
                <w:i/>
                <w:iCs/>
                <w:color w:val="487890"/>
                <w:sz w:val="24"/>
                <w:szCs w:val="24"/>
              </w:rPr>
              <w:t xml:space="preserve"> estimated bill for FY24/25.</w:t>
            </w:r>
          </w:p>
          <w:p w14:paraId="0746204D" w14:textId="51DFD8DA" w:rsidR="00A076B1" w:rsidRPr="00A076B1" w:rsidRDefault="00A076B1" w:rsidP="00A076B1">
            <w:pPr>
              <w:rPr>
                <w:i/>
                <w:iCs/>
                <w:color w:val="487890"/>
                <w:sz w:val="24"/>
                <w:szCs w:val="24"/>
              </w:rPr>
            </w:pPr>
          </w:p>
        </w:tc>
      </w:tr>
      <w:tr w:rsidR="00A076B1" w:rsidRPr="00B226EA" w14:paraId="7F4554D8" w14:textId="2851DDC0" w:rsidTr="00FA54E5">
        <w:tc>
          <w:tcPr>
            <w:tcW w:w="460" w:type="dxa"/>
          </w:tcPr>
          <w:p w14:paraId="5AF1F551" w14:textId="13AAF187" w:rsidR="00A076B1" w:rsidRPr="00B226EA" w:rsidRDefault="00A076B1" w:rsidP="00A076B1">
            <w:pPr>
              <w:rPr>
                <w:i/>
                <w:iCs/>
                <w:color w:val="487890"/>
                <w:sz w:val="24"/>
                <w:szCs w:val="24"/>
              </w:rPr>
            </w:pPr>
            <w:r>
              <w:rPr>
                <w:i/>
                <w:iCs/>
                <w:color w:val="487890"/>
                <w:sz w:val="24"/>
                <w:szCs w:val="24"/>
              </w:rPr>
              <w:t>20</w:t>
            </w:r>
          </w:p>
        </w:tc>
        <w:tc>
          <w:tcPr>
            <w:tcW w:w="528" w:type="dxa"/>
          </w:tcPr>
          <w:p w14:paraId="0F5D0995" w14:textId="77777777" w:rsidR="00A076B1" w:rsidRPr="00B226EA" w:rsidRDefault="00A076B1" w:rsidP="00A076B1">
            <w:pPr>
              <w:rPr>
                <w:i/>
                <w:iCs/>
                <w:color w:val="487890"/>
                <w:sz w:val="24"/>
                <w:szCs w:val="24"/>
              </w:rPr>
            </w:pPr>
          </w:p>
        </w:tc>
        <w:tc>
          <w:tcPr>
            <w:tcW w:w="8028" w:type="dxa"/>
          </w:tcPr>
          <w:p w14:paraId="426D4FD7" w14:textId="77777777" w:rsidR="00A076B1" w:rsidRDefault="00A076B1" w:rsidP="00A076B1">
            <w:pPr>
              <w:rPr>
                <w:i/>
                <w:iCs/>
                <w:color w:val="487890"/>
                <w:sz w:val="24"/>
                <w:szCs w:val="24"/>
              </w:rPr>
            </w:pPr>
            <w:r w:rsidRPr="00A076B1">
              <w:rPr>
                <w:i/>
                <w:iCs/>
                <w:color w:val="487890"/>
                <w:sz w:val="24"/>
                <w:szCs w:val="24"/>
              </w:rPr>
              <w:t>Cleaning</w:t>
            </w:r>
            <w:r>
              <w:rPr>
                <w:i/>
                <w:iCs/>
                <w:color w:val="487890"/>
                <w:sz w:val="24"/>
                <w:szCs w:val="24"/>
              </w:rPr>
              <w:t xml:space="preserve"> estimated bill for FY24/25 increased from FY23/24.</w:t>
            </w:r>
          </w:p>
          <w:p w14:paraId="67B4D5EE" w14:textId="7849CDE9" w:rsidR="00A076B1" w:rsidRPr="00A076B1" w:rsidRDefault="00A076B1" w:rsidP="00A076B1">
            <w:pPr>
              <w:rPr>
                <w:i/>
                <w:iCs/>
                <w:color w:val="487890"/>
                <w:sz w:val="24"/>
                <w:szCs w:val="24"/>
              </w:rPr>
            </w:pPr>
          </w:p>
        </w:tc>
      </w:tr>
      <w:tr w:rsidR="00A076B1" w:rsidRPr="00B226EA" w14:paraId="68B1EC06" w14:textId="1F7FFABB" w:rsidTr="00FA54E5">
        <w:tc>
          <w:tcPr>
            <w:tcW w:w="460" w:type="dxa"/>
          </w:tcPr>
          <w:p w14:paraId="0397C121" w14:textId="500212CB" w:rsidR="00A076B1" w:rsidRPr="00B226EA" w:rsidRDefault="00A076B1" w:rsidP="00A076B1">
            <w:pPr>
              <w:rPr>
                <w:i/>
                <w:iCs/>
                <w:color w:val="487890"/>
                <w:sz w:val="24"/>
                <w:szCs w:val="24"/>
              </w:rPr>
            </w:pPr>
            <w:r>
              <w:rPr>
                <w:i/>
                <w:iCs/>
                <w:color w:val="487890"/>
                <w:sz w:val="24"/>
                <w:szCs w:val="24"/>
              </w:rPr>
              <w:t>21</w:t>
            </w:r>
          </w:p>
        </w:tc>
        <w:tc>
          <w:tcPr>
            <w:tcW w:w="528" w:type="dxa"/>
          </w:tcPr>
          <w:p w14:paraId="6FD8BC05" w14:textId="77777777" w:rsidR="00A076B1" w:rsidRPr="00B226EA" w:rsidRDefault="00A076B1" w:rsidP="00A076B1">
            <w:pPr>
              <w:rPr>
                <w:i/>
                <w:iCs/>
                <w:color w:val="487890"/>
                <w:sz w:val="24"/>
                <w:szCs w:val="24"/>
              </w:rPr>
            </w:pPr>
          </w:p>
        </w:tc>
        <w:tc>
          <w:tcPr>
            <w:tcW w:w="8028" w:type="dxa"/>
          </w:tcPr>
          <w:p w14:paraId="60BE18B2" w14:textId="77777777" w:rsidR="00A076B1" w:rsidRDefault="00A076B1" w:rsidP="00A076B1">
            <w:pPr>
              <w:rPr>
                <w:i/>
                <w:iCs/>
                <w:color w:val="487890"/>
                <w:sz w:val="24"/>
                <w:szCs w:val="24"/>
              </w:rPr>
            </w:pPr>
            <w:r w:rsidRPr="00A076B1">
              <w:rPr>
                <w:i/>
                <w:iCs/>
                <w:color w:val="487890"/>
                <w:sz w:val="24"/>
                <w:szCs w:val="24"/>
              </w:rPr>
              <w:t>Waste Collection &amp; Duty of Care</w:t>
            </w:r>
            <w:r>
              <w:t xml:space="preserve"> </w:t>
            </w:r>
            <w:r w:rsidRPr="00A076B1">
              <w:rPr>
                <w:i/>
                <w:iCs/>
                <w:color w:val="487890"/>
                <w:sz w:val="24"/>
                <w:szCs w:val="24"/>
              </w:rPr>
              <w:t>estimated bill for FY24/25</w:t>
            </w:r>
            <w:r>
              <w:rPr>
                <w:i/>
                <w:iCs/>
                <w:color w:val="487890"/>
                <w:sz w:val="24"/>
                <w:szCs w:val="24"/>
              </w:rPr>
              <w:t>.</w:t>
            </w:r>
          </w:p>
          <w:p w14:paraId="0BC2A7A9" w14:textId="3F7E0622" w:rsidR="00A076B1" w:rsidRPr="00A076B1" w:rsidRDefault="00A076B1" w:rsidP="00A076B1">
            <w:pPr>
              <w:rPr>
                <w:i/>
                <w:iCs/>
                <w:color w:val="487890"/>
                <w:sz w:val="24"/>
                <w:szCs w:val="24"/>
              </w:rPr>
            </w:pPr>
          </w:p>
        </w:tc>
      </w:tr>
      <w:tr w:rsidR="00A076B1" w:rsidRPr="00B226EA" w14:paraId="38D92896" w14:textId="45A6BC0F" w:rsidTr="00FA54E5">
        <w:tc>
          <w:tcPr>
            <w:tcW w:w="460" w:type="dxa"/>
          </w:tcPr>
          <w:p w14:paraId="1EE0991E" w14:textId="304AD967" w:rsidR="00A076B1" w:rsidRPr="00B226EA" w:rsidRDefault="00A076B1" w:rsidP="00A076B1">
            <w:pPr>
              <w:rPr>
                <w:i/>
                <w:iCs/>
                <w:color w:val="487890"/>
                <w:sz w:val="24"/>
                <w:szCs w:val="24"/>
              </w:rPr>
            </w:pPr>
            <w:r>
              <w:rPr>
                <w:i/>
                <w:iCs/>
                <w:color w:val="487890"/>
                <w:sz w:val="24"/>
                <w:szCs w:val="24"/>
              </w:rPr>
              <w:t>22</w:t>
            </w:r>
          </w:p>
        </w:tc>
        <w:tc>
          <w:tcPr>
            <w:tcW w:w="528" w:type="dxa"/>
          </w:tcPr>
          <w:p w14:paraId="295EE738" w14:textId="77777777" w:rsidR="00A076B1" w:rsidRPr="00B226EA" w:rsidRDefault="00A076B1" w:rsidP="00A076B1">
            <w:pPr>
              <w:rPr>
                <w:i/>
                <w:iCs/>
                <w:color w:val="487890"/>
                <w:sz w:val="24"/>
                <w:szCs w:val="24"/>
              </w:rPr>
            </w:pPr>
          </w:p>
        </w:tc>
        <w:tc>
          <w:tcPr>
            <w:tcW w:w="8028" w:type="dxa"/>
          </w:tcPr>
          <w:p w14:paraId="59833FAE" w14:textId="77777777" w:rsidR="00A076B1" w:rsidRDefault="00A076B1" w:rsidP="00A076B1">
            <w:pPr>
              <w:rPr>
                <w:i/>
                <w:iCs/>
                <w:color w:val="487890"/>
                <w:sz w:val="24"/>
                <w:szCs w:val="24"/>
              </w:rPr>
            </w:pPr>
            <w:r w:rsidRPr="00A076B1">
              <w:rPr>
                <w:i/>
                <w:iCs/>
                <w:color w:val="487890"/>
                <w:sz w:val="24"/>
                <w:szCs w:val="24"/>
              </w:rPr>
              <w:t>Accountants</w:t>
            </w:r>
            <w:r>
              <w:t xml:space="preserve"> </w:t>
            </w:r>
            <w:r w:rsidRPr="00A076B1">
              <w:rPr>
                <w:i/>
                <w:iCs/>
                <w:color w:val="487890"/>
                <w:sz w:val="24"/>
                <w:szCs w:val="24"/>
              </w:rPr>
              <w:t>estimated bill for FY24/25</w:t>
            </w:r>
            <w:r>
              <w:rPr>
                <w:i/>
                <w:iCs/>
                <w:color w:val="487890"/>
                <w:sz w:val="24"/>
                <w:szCs w:val="24"/>
              </w:rPr>
              <w:t>.</w:t>
            </w:r>
          </w:p>
          <w:p w14:paraId="28897819" w14:textId="6F382F80" w:rsidR="00A076B1" w:rsidRPr="00A076B1" w:rsidRDefault="00A076B1" w:rsidP="00A076B1">
            <w:pPr>
              <w:rPr>
                <w:i/>
                <w:iCs/>
                <w:color w:val="487890"/>
                <w:sz w:val="24"/>
                <w:szCs w:val="24"/>
              </w:rPr>
            </w:pPr>
          </w:p>
        </w:tc>
      </w:tr>
      <w:tr w:rsidR="00A076B1" w:rsidRPr="00B226EA" w14:paraId="10AECC08" w14:textId="3CD11918" w:rsidTr="00FA54E5">
        <w:tc>
          <w:tcPr>
            <w:tcW w:w="460" w:type="dxa"/>
          </w:tcPr>
          <w:p w14:paraId="25F23FF9" w14:textId="3904B47B" w:rsidR="00A076B1" w:rsidRPr="00B226EA" w:rsidRDefault="00A076B1" w:rsidP="00A076B1">
            <w:pPr>
              <w:rPr>
                <w:i/>
                <w:iCs/>
                <w:color w:val="487890"/>
                <w:sz w:val="24"/>
                <w:szCs w:val="24"/>
              </w:rPr>
            </w:pPr>
            <w:r>
              <w:rPr>
                <w:i/>
                <w:iCs/>
                <w:color w:val="487890"/>
                <w:sz w:val="24"/>
                <w:szCs w:val="24"/>
              </w:rPr>
              <w:t>23</w:t>
            </w:r>
          </w:p>
        </w:tc>
        <w:tc>
          <w:tcPr>
            <w:tcW w:w="528" w:type="dxa"/>
          </w:tcPr>
          <w:p w14:paraId="598CFC10" w14:textId="77777777" w:rsidR="00A076B1" w:rsidRPr="00B226EA" w:rsidRDefault="00A076B1" w:rsidP="00A076B1">
            <w:pPr>
              <w:rPr>
                <w:i/>
                <w:iCs/>
                <w:color w:val="487890"/>
                <w:sz w:val="24"/>
                <w:szCs w:val="24"/>
              </w:rPr>
            </w:pPr>
          </w:p>
        </w:tc>
        <w:tc>
          <w:tcPr>
            <w:tcW w:w="8028" w:type="dxa"/>
          </w:tcPr>
          <w:p w14:paraId="00DA3650" w14:textId="77777777" w:rsidR="00A076B1" w:rsidRDefault="00A076B1" w:rsidP="00A076B1">
            <w:pPr>
              <w:rPr>
                <w:i/>
                <w:iCs/>
                <w:color w:val="487890"/>
                <w:sz w:val="24"/>
                <w:szCs w:val="24"/>
              </w:rPr>
            </w:pPr>
            <w:r w:rsidRPr="00A076B1">
              <w:rPr>
                <w:i/>
                <w:iCs/>
                <w:color w:val="487890"/>
                <w:sz w:val="24"/>
                <w:szCs w:val="24"/>
              </w:rPr>
              <w:t>Phone &amp; Broadband</w:t>
            </w:r>
            <w:r>
              <w:t xml:space="preserve"> </w:t>
            </w:r>
            <w:r w:rsidRPr="00A076B1">
              <w:rPr>
                <w:i/>
                <w:iCs/>
                <w:color w:val="487890"/>
                <w:sz w:val="24"/>
                <w:szCs w:val="24"/>
              </w:rPr>
              <w:t>estimated bill for FY24/25</w:t>
            </w:r>
          </w:p>
          <w:p w14:paraId="3CBC8888" w14:textId="311EACDC" w:rsidR="00FA54E5" w:rsidRPr="00A076B1" w:rsidRDefault="00FA54E5" w:rsidP="00A076B1">
            <w:pPr>
              <w:rPr>
                <w:i/>
                <w:iCs/>
                <w:color w:val="487890"/>
                <w:sz w:val="24"/>
                <w:szCs w:val="24"/>
              </w:rPr>
            </w:pPr>
          </w:p>
        </w:tc>
      </w:tr>
      <w:tr w:rsidR="00A076B1" w:rsidRPr="00B226EA" w14:paraId="693E7124" w14:textId="27CEA8F1" w:rsidTr="00FA54E5">
        <w:tc>
          <w:tcPr>
            <w:tcW w:w="460" w:type="dxa"/>
          </w:tcPr>
          <w:p w14:paraId="77D43EDF" w14:textId="218A3BF6" w:rsidR="00A076B1" w:rsidRPr="00B226EA" w:rsidRDefault="00A076B1" w:rsidP="00A076B1">
            <w:pPr>
              <w:rPr>
                <w:i/>
                <w:iCs/>
                <w:color w:val="487890"/>
                <w:sz w:val="24"/>
                <w:szCs w:val="24"/>
              </w:rPr>
            </w:pPr>
            <w:r>
              <w:rPr>
                <w:i/>
                <w:iCs/>
                <w:color w:val="487890"/>
                <w:sz w:val="24"/>
                <w:szCs w:val="24"/>
              </w:rPr>
              <w:t>24</w:t>
            </w:r>
          </w:p>
        </w:tc>
        <w:tc>
          <w:tcPr>
            <w:tcW w:w="528" w:type="dxa"/>
          </w:tcPr>
          <w:p w14:paraId="247CF7E2" w14:textId="77777777" w:rsidR="00A076B1" w:rsidRPr="00B226EA" w:rsidRDefault="00A076B1" w:rsidP="00A076B1">
            <w:pPr>
              <w:rPr>
                <w:i/>
                <w:iCs/>
                <w:color w:val="487890"/>
                <w:sz w:val="24"/>
                <w:szCs w:val="24"/>
              </w:rPr>
            </w:pPr>
          </w:p>
        </w:tc>
        <w:tc>
          <w:tcPr>
            <w:tcW w:w="8028" w:type="dxa"/>
          </w:tcPr>
          <w:p w14:paraId="49FF3BD8" w14:textId="748238BC" w:rsidR="00D228A4" w:rsidRDefault="00A076B1" w:rsidP="00A076B1">
            <w:pPr>
              <w:rPr>
                <w:i/>
                <w:iCs/>
                <w:color w:val="487890"/>
                <w:sz w:val="24"/>
                <w:szCs w:val="24"/>
              </w:rPr>
            </w:pPr>
            <w:r w:rsidRPr="00A076B1">
              <w:rPr>
                <w:i/>
                <w:iCs/>
                <w:color w:val="487890"/>
                <w:sz w:val="24"/>
                <w:szCs w:val="24"/>
              </w:rPr>
              <w:t>Marketing estimated bill for FY24/25</w:t>
            </w:r>
            <w:r w:rsidR="000511A4">
              <w:rPr>
                <w:i/>
                <w:iCs/>
                <w:color w:val="487890"/>
                <w:sz w:val="24"/>
                <w:szCs w:val="24"/>
              </w:rPr>
              <w:t xml:space="preserve"> to include web hosting£96 per annum) at domain name (£18 per annum)</w:t>
            </w:r>
          </w:p>
          <w:p w14:paraId="3E33EFBB" w14:textId="76843C03" w:rsidR="00A076B1" w:rsidRPr="00A076B1" w:rsidRDefault="00A076B1" w:rsidP="00A076B1">
            <w:pPr>
              <w:rPr>
                <w:i/>
                <w:iCs/>
                <w:color w:val="487890"/>
                <w:sz w:val="24"/>
                <w:szCs w:val="24"/>
              </w:rPr>
            </w:pPr>
            <w:r>
              <w:rPr>
                <w:i/>
                <w:iCs/>
                <w:color w:val="487890"/>
                <w:sz w:val="24"/>
                <w:szCs w:val="24"/>
              </w:rPr>
              <w:t xml:space="preserve"> </w:t>
            </w:r>
          </w:p>
        </w:tc>
      </w:tr>
      <w:tr w:rsidR="00A076B1" w:rsidRPr="00B226EA" w14:paraId="2FCD145D" w14:textId="6980AC07" w:rsidTr="00FA54E5">
        <w:tc>
          <w:tcPr>
            <w:tcW w:w="460" w:type="dxa"/>
          </w:tcPr>
          <w:p w14:paraId="67AD3D70" w14:textId="41214212" w:rsidR="00A076B1" w:rsidRPr="00B226EA" w:rsidRDefault="00A076B1" w:rsidP="00A076B1">
            <w:pPr>
              <w:rPr>
                <w:i/>
                <w:iCs/>
                <w:color w:val="487890"/>
                <w:sz w:val="24"/>
                <w:szCs w:val="24"/>
              </w:rPr>
            </w:pPr>
            <w:r>
              <w:rPr>
                <w:i/>
                <w:iCs/>
                <w:color w:val="487890"/>
                <w:sz w:val="24"/>
                <w:szCs w:val="24"/>
              </w:rPr>
              <w:t>25</w:t>
            </w:r>
          </w:p>
        </w:tc>
        <w:tc>
          <w:tcPr>
            <w:tcW w:w="528" w:type="dxa"/>
          </w:tcPr>
          <w:p w14:paraId="7C1AEB98" w14:textId="77777777" w:rsidR="00A076B1" w:rsidRPr="00B226EA" w:rsidRDefault="00A076B1" w:rsidP="00A076B1">
            <w:pPr>
              <w:rPr>
                <w:i/>
                <w:iCs/>
                <w:color w:val="487890"/>
                <w:sz w:val="24"/>
                <w:szCs w:val="24"/>
              </w:rPr>
            </w:pPr>
          </w:p>
        </w:tc>
        <w:tc>
          <w:tcPr>
            <w:tcW w:w="8028" w:type="dxa"/>
          </w:tcPr>
          <w:p w14:paraId="42EFC8E4" w14:textId="4487F93B" w:rsidR="00A076B1" w:rsidRDefault="00A076B1" w:rsidP="00A076B1">
            <w:pPr>
              <w:rPr>
                <w:i/>
                <w:iCs/>
                <w:color w:val="487890"/>
                <w:sz w:val="24"/>
                <w:szCs w:val="24"/>
              </w:rPr>
            </w:pPr>
            <w:r w:rsidRPr="00A076B1">
              <w:rPr>
                <w:i/>
                <w:iCs/>
                <w:color w:val="487890"/>
                <w:sz w:val="24"/>
                <w:szCs w:val="24"/>
              </w:rPr>
              <w:t>Repairs &amp; Maintenance Contracts</w:t>
            </w:r>
            <w:r>
              <w:rPr>
                <w:i/>
                <w:iCs/>
                <w:color w:val="487890"/>
                <w:sz w:val="24"/>
                <w:szCs w:val="24"/>
              </w:rPr>
              <w:t xml:space="preserve"> </w:t>
            </w:r>
            <w:r w:rsidRPr="00A076B1">
              <w:rPr>
                <w:i/>
                <w:iCs/>
                <w:color w:val="487890"/>
                <w:sz w:val="24"/>
                <w:szCs w:val="24"/>
              </w:rPr>
              <w:t>estimated bill for FY24/25</w:t>
            </w:r>
            <w:r w:rsidR="00D228A4">
              <w:rPr>
                <w:i/>
                <w:iCs/>
                <w:color w:val="487890"/>
                <w:sz w:val="24"/>
                <w:szCs w:val="24"/>
              </w:rPr>
              <w:t xml:space="preserve"> including obligatory playground safety inspection report.</w:t>
            </w:r>
          </w:p>
          <w:p w14:paraId="0854733F" w14:textId="35E23A9F" w:rsidR="00D228A4" w:rsidRPr="00A076B1" w:rsidRDefault="00D228A4" w:rsidP="00A076B1">
            <w:pPr>
              <w:rPr>
                <w:i/>
                <w:iCs/>
                <w:color w:val="487890"/>
                <w:sz w:val="24"/>
                <w:szCs w:val="24"/>
              </w:rPr>
            </w:pPr>
          </w:p>
        </w:tc>
      </w:tr>
      <w:tr w:rsidR="00A076B1" w:rsidRPr="00B226EA" w14:paraId="34E48947" w14:textId="2AD5DE2D" w:rsidTr="00FA54E5">
        <w:tc>
          <w:tcPr>
            <w:tcW w:w="460" w:type="dxa"/>
          </w:tcPr>
          <w:p w14:paraId="07ECAEA1" w14:textId="2C465596" w:rsidR="00A076B1" w:rsidRPr="00B226EA" w:rsidRDefault="00A076B1" w:rsidP="00A076B1">
            <w:pPr>
              <w:rPr>
                <w:i/>
                <w:iCs/>
                <w:color w:val="487890"/>
                <w:sz w:val="24"/>
                <w:szCs w:val="24"/>
              </w:rPr>
            </w:pPr>
            <w:r>
              <w:rPr>
                <w:i/>
                <w:iCs/>
                <w:color w:val="487890"/>
                <w:sz w:val="24"/>
                <w:szCs w:val="24"/>
              </w:rPr>
              <w:t>26</w:t>
            </w:r>
          </w:p>
        </w:tc>
        <w:tc>
          <w:tcPr>
            <w:tcW w:w="528" w:type="dxa"/>
          </w:tcPr>
          <w:p w14:paraId="1DF4015A" w14:textId="77777777" w:rsidR="00A076B1" w:rsidRPr="00B226EA" w:rsidRDefault="00A076B1" w:rsidP="00A076B1">
            <w:pPr>
              <w:rPr>
                <w:i/>
                <w:iCs/>
                <w:color w:val="487890"/>
                <w:sz w:val="24"/>
                <w:szCs w:val="24"/>
              </w:rPr>
            </w:pPr>
          </w:p>
        </w:tc>
        <w:tc>
          <w:tcPr>
            <w:tcW w:w="8028" w:type="dxa"/>
          </w:tcPr>
          <w:p w14:paraId="22467F8F" w14:textId="77777777" w:rsidR="00A076B1" w:rsidRDefault="00A076B1" w:rsidP="00A076B1">
            <w:pPr>
              <w:rPr>
                <w:i/>
                <w:iCs/>
                <w:color w:val="487890"/>
                <w:sz w:val="24"/>
                <w:szCs w:val="24"/>
              </w:rPr>
            </w:pPr>
            <w:r w:rsidRPr="00A076B1">
              <w:rPr>
                <w:i/>
                <w:iCs/>
                <w:color w:val="487890"/>
                <w:sz w:val="24"/>
                <w:szCs w:val="24"/>
              </w:rPr>
              <w:t>Bank Fees</w:t>
            </w:r>
            <w:r w:rsidR="00D228A4">
              <w:rPr>
                <w:i/>
                <w:iCs/>
                <w:color w:val="487890"/>
                <w:sz w:val="24"/>
                <w:szCs w:val="24"/>
              </w:rPr>
              <w:t xml:space="preserve"> </w:t>
            </w:r>
            <w:r w:rsidR="00D228A4" w:rsidRPr="00D228A4">
              <w:rPr>
                <w:i/>
                <w:iCs/>
                <w:color w:val="487890"/>
                <w:sz w:val="24"/>
                <w:szCs w:val="24"/>
              </w:rPr>
              <w:t>estimated bill for FY24/25</w:t>
            </w:r>
            <w:r w:rsidR="00D228A4">
              <w:rPr>
                <w:i/>
                <w:iCs/>
                <w:color w:val="487890"/>
                <w:sz w:val="24"/>
                <w:szCs w:val="24"/>
              </w:rPr>
              <w:t>.</w:t>
            </w:r>
          </w:p>
          <w:p w14:paraId="69B93737" w14:textId="4A831842" w:rsidR="00D228A4" w:rsidRPr="00A076B1" w:rsidRDefault="00D228A4" w:rsidP="00A076B1">
            <w:pPr>
              <w:rPr>
                <w:i/>
                <w:iCs/>
                <w:color w:val="487890"/>
                <w:sz w:val="24"/>
                <w:szCs w:val="24"/>
              </w:rPr>
            </w:pPr>
          </w:p>
        </w:tc>
      </w:tr>
      <w:tr w:rsidR="00A076B1" w:rsidRPr="00B226EA" w14:paraId="58E5BA8C" w14:textId="01883524" w:rsidTr="00FA54E5">
        <w:tc>
          <w:tcPr>
            <w:tcW w:w="460" w:type="dxa"/>
          </w:tcPr>
          <w:p w14:paraId="0A4CD93A" w14:textId="4D97EFA0" w:rsidR="00A076B1" w:rsidRPr="00B226EA" w:rsidRDefault="00A076B1" w:rsidP="00A076B1">
            <w:pPr>
              <w:rPr>
                <w:i/>
                <w:iCs/>
                <w:color w:val="487890"/>
                <w:sz w:val="24"/>
                <w:szCs w:val="24"/>
              </w:rPr>
            </w:pPr>
            <w:r>
              <w:rPr>
                <w:i/>
                <w:iCs/>
                <w:color w:val="487890"/>
                <w:sz w:val="24"/>
                <w:szCs w:val="24"/>
              </w:rPr>
              <w:t>27</w:t>
            </w:r>
          </w:p>
        </w:tc>
        <w:tc>
          <w:tcPr>
            <w:tcW w:w="528" w:type="dxa"/>
          </w:tcPr>
          <w:p w14:paraId="41363D98" w14:textId="77777777" w:rsidR="00A076B1" w:rsidRPr="00B226EA" w:rsidRDefault="00A076B1" w:rsidP="00A076B1">
            <w:pPr>
              <w:rPr>
                <w:i/>
                <w:iCs/>
                <w:color w:val="487890"/>
                <w:sz w:val="24"/>
                <w:szCs w:val="24"/>
              </w:rPr>
            </w:pPr>
          </w:p>
        </w:tc>
        <w:tc>
          <w:tcPr>
            <w:tcW w:w="8028" w:type="dxa"/>
          </w:tcPr>
          <w:p w14:paraId="20E118E1" w14:textId="77777777" w:rsidR="00A076B1" w:rsidRDefault="00A076B1" w:rsidP="00A076B1">
            <w:pPr>
              <w:rPr>
                <w:i/>
                <w:iCs/>
                <w:color w:val="487890"/>
                <w:sz w:val="24"/>
                <w:szCs w:val="24"/>
              </w:rPr>
            </w:pPr>
            <w:r w:rsidRPr="00A076B1">
              <w:rPr>
                <w:i/>
                <w:iCs/>
                <w:color w:val="487890"/>
                <w:sz w:val="24"/>
                <w:szCs w:val="24"/>
              </w:rPr>
              <w:t>Volunteer &amp; Staff Training</w:t>
            </w:r>
            <w:r w:rsidR="00D228A4">
              <w:rPr>
                <w:i/>
                <w:iCs/>
                <w:color w:val="487890"/>
                <w:sz w:val="24"/>
                <w:szCs w:val="24"/>
              </w:rPr>
              <w:t xml:space="preserve"> </w:t>
            </w:r>
            <w:r w:rsidR="00D228A4" w:rsidRPr="00D228A4">
              <w:rPr>
                <w:i/>
                <w:iCs/>
                <w:color w:val="487890"/>
                <w:sz w:val="24"/>
                <w:szCs w:val="24"/>
              </w:rPr>
              <w:t>estimated bill for FY24/25</w:t>
            </w:r>
          </w:p>
          <w:p w14:paraId="616B58BA" w14:textId="108A335C" w:rsidR="00D228A4" w:rsidRPr="00A076B1" w:rsidRDefault="00D228A4" w:rsidP="00A076B1">
            <w:pPr>
              <w:rPr>
                <w:i/>
                <w:iCs/>
                <w:color w:val="487890"/>
                <w:sz w:val="24"/>
                <w:szCs w:val="24"/>
              </w:rPr>
            </w:pPr>
          </w:p>
        </w:tc>
      </w:tr>
    </w:tbl>
    <w:p w14:paraId="56F68479" w14:textId="1A9C1469" w:rsidR="00354055" w:rsidRPr="00354055" w:rsidRDefault="00354055" w:rsidP="00354055">
      <w:pPr>
        <w:rPr>
          <w:color w:val="487890"/>
        </w:rPr>
      </w:pPr>
    </w:p>
    <w:sectPr w:rsidR="00354055" w:rsidRPr="0035405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2C451" w14:textId="77777777" w:rsidR="005808D5" w:rsidRDefault="005808D5" w:rsidP="00720CB3">
      <w:pPr>
        <w:spacing w:after="0" w:line="240" w:lineRule="auto"/>
      </w:pPr>
      <w:r>
        <w:separator/>
      </w:r>
    </w:p>
  </w:endnote>
  <w:endnote w:type="continuationSeparator" w:id="0">
    <w:p w14:paraId="55C1C602" w14:textId="77777777" w:rsidR="005808D5" w:rsidRDefault="005808D5" w:rsidP="00720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487890"/>
      </w:rPr>
      <w:id w:val="-2005656431"/>
      <w:docPartObj>
        <w:docPartGallery w:val="Page Numbers (Bottom of Page)"/>
        <w:docPartUnique/>
      </w:docPartObj>
    </w:sdtPr>
    <w:sdtContent>
      <w:sdt>
        <w:sdtPr>
          <w:rPr>
            <w:b/>
            <w:bCs/>
            <w:color w:val="487890"/>
          </w:rPr>
          <w:id w:val="1728636285"/>
          <w:docPartObj>
            <w:docPartGallery w:val="Page Numbers (Top of Page)"/>
            <w:docPartUnique/>
          </w:docPartObj>
        </w:sdtPr>
        <w:sdtContent>
          <w:p w14:paraId="628280A4" w14:textId="745A389A" w:rsidR="00D228A4" w:rsidRPr="00D228A4" w:rsidRDefault="00D228A4">
            <w:pPr>
              <w:pStyle w:val="Footer"/>
              <w:jc w:val="center"/>
              <w:rPr>
                <w:b/>
                <w:bCs/>
                <w:color w:val="487890"/>
              </w:rPr>
            </w:pPr>
            <w:r w:rsidRPr="00D228A4">
              <w:rPr>
                <w:b/>
                <w:bCs/>
                <w:color w:val="487890"/>
              </w:rPr>
              <w:t xml:space="preserve">Page </w:t>
            </w:r>
            <w:r w:rsidRPr="00D228A4">
              <w:rPr>
                <w:b/>
                <w:bCs/>
                <w:color w:val="487890"/>
              </w:rPr>
              <w:fldChar w:fldCharType="begin"/>
            </w:r>
            <w:r w:rsidRPr="00D228A4">
              <w:rPr>
                <w:b/>
                <w:bCs/>
                <w:color w:val="487890"/>
              </w:rPr>
              <w:instrText xml:space="preserve"> PAGE </w:instrText>
            </w:r>
            <w:r w:rsidRPr="00D228A4">
              <w:rPr>
                <w:b/>
                <w:bCs/>
                <w:color w:val="487890"/>
              </w:rPr>
              <w:fldChar w:fldCharType="separate"/>
            </w:r>
            <w:r w:rsidRPr="00D228A4">
              <w:rPr>
                <w:b/>
                <w:bCs/>
                <w:noProof/>
                <w:color w:val="487890"/>
              </w:rPr>
              <w:t>2</w:t>
            </w:r>
            <w:r w:rsidRPr="00D228A4">
              <w:rPr>
                <w:b/>
                <w:bCs/>
                <w:color w:val="487890"/>
              </w:rPr>
              <w:fldChar w:fldCharType="end"/>
            </w:r>
            <w:r w:rsidRPr="00D228A4">
              <w:rPr>
                <w:b/>
                <w:bCs/>
                <w:color w:val="487890"/>
              </w:rPr>
              <w:t xml:space="preserve"> of </w:t>
            </w:r>
            <w:r w:rsidRPr="00D228A4">
              <w:rPr>
                <w:b/>
                <w:bCs/>
                <w:color w:val="487890"/>
              </w:rPr>
              <w:fldChar w:fldCharType="begin"/>
            </w:r>
            <w:r w:rsidRPr="00D228A4">
              <w:rPr>
                <w:b/>
                <w:bCs/>
                <w:color w:val="487890"/>
              </w:rPr>
              <w:instrText xml:space="preserve"> NUMPAGES  </w:instrText>
            </w:r>
            <w:r w:rsidRPr="00D228A4">
              <w:rPr>
                <w:b/>
                <w:bCs/>
                <w:color w:val="487890"/>
              </w:rPr>
              <w:fldChar w:fldCharType="separate"/>
            </w:r>
            <w:r w:rsidRPr="00D228A4">
              <w:rPr>
                <w:b/>
                <w:bCs/>
                <w:noProof/>
                <w:color w:val="487890"/>
              </w:rPr>
              <w:t>2</w:t>
            </w:r>
            <w:r w:rsidRPr="00D228A4">
              <w:rPr>
                <w:b/>
                <w:bCs/>
                <w:color w:val="487890"/>
              </w:rPr>
              <w:fldChar w:fldCharType="end"/>
            </w:r>
          </w:p>
        </w:sdtContent>
      </w:sdt>
    </w:sdtContent>
  </w:sdt>
  <w:p w14:paraId="598C2501" w14:textId="77777777" w:rsidR="00D228A4" w:rsidRDefault="00D22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0A0E4" w14:textId="77777777" w:rsidR="005808D5" w:rsidRDefault="005808D5" w:rsidP="00720CB3">
      <w:pPr>
        <w:spacing w:after="0" w:line="240" w:lineRule="auto"/>
      </w:pPr>
      <w:r>
        <w:separator/>
      </w:r>
    </w:p>
  </w:footnote>
  <w:footnote w:type="continuationSeparator" w:id="0">
    <w:p w14:paraId="47C7532C" w14:textId="77777777" w:rsidR="005808D5" w:rsidRDefault="005808D5" w:rsidP="00720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0D89" w14:textId="6858AE61" w:rsidR="00D228A4" w:rsidRPr="00D228A4" w:rsidRDefault="00D228A4" w:rsidP="00D228A4">
    <w:pPr>
      <w:pStyle w:val="Header"/>
      <w:jc w:val="center"/>
      <w:rPr>
        <w:b/>
        <w:bCs/>
        <w:color w:val="487890"/>
      </w:rPr>
    </w:pPr>
    <w:r w:rsidRPr="00D228A4">
      <w:rPr>
        <w:b/>
        <w:bCs/>
        <w:color w:val="487890"/>
      </w:rPr>
      <w:t>Cantley Village Hall Balance Sheet 31</w:t>
    </w:r>
    <w:r w:rsidRPr="00D228A4">
      <w:rPr>
        <w:b/>
        <w:bCs/>
        <w:color w:val="487890"/>
        <w:vertAlign w:val="superscript"/>
      </w:rPr>
      <w:t>st</w:t>
    </w:r>
    <w:r w:rsidRPr="00D228A4">
      <w:rPr>
        <w:b/>
        <w:bCs/>
        <w:color w:val="487890"/>
      </w:rPr>
      <w:t xml:space="preserve"> March 2024</w:t>
    </w:r>
  </w:p>
  <w:p w14:paraId="1B8F7839" w14:textId="77777777" w:rsidR="00D228A4" w:rsidRDefault="00D22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748F4"/>
    <w:multiLevelType w:val="hybridMultilevel"/>
    <w:tmpl w:val="DAA20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C5A416D"/>
    <w:multiLevelType w:val="hybridMultilevel"/>
    <w:tmpl w:val="57749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D4C7575"/>
    <w:multiLevelType w:val="hybridMultilevel"/>
    <w:tmpl w:val="D520B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EB47C6E"/>
    <w:multiLevelType w:val="hybridMultilevel"/>
    <w:tmpl w:val="AB2EB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2180864"/>
    <w:multiLevelType w:val="hybridMultilevel"/>
    <w:tmpl w:val="45181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1C220E"/>
    <w:multiLevelType w:val="hybridMultilevel"/>
    <w:tmpl w:val="616AB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13687379">
    <w:abstractNumId w:val="4"/>
  </w:num>
  <w:num w:numId="2" w16cid:durableId="1560551798">
    <w:abstractNumId w:val="2"/>
  </w:num>
  <w:num w:numId="3" w16cid:durableId="1368525829">
    <w:abstractNumId w:val="3"/>
  </w:num>
  <w:num w:numId="4" w16cid:durableId="1778789875">
    <w:abstractNumId w:val="5"/>
  </w:num>
  <w:num w:numId="5" w16cid:durableId="1016687214">
    <w:abstractNumId w:val="0"/>
  </w:num>
  <w:num w:numId="6" w16cid:durableId="1318874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F7"/>
    <w:rsid w:val="000511A4"/>
    <w:rsid w:val="00131338"/>
    <w:rsid w:val="001F5C66"/>
    <w:rsid w:val="002722CF"/>
    <w:rsid w:val="002A15DA"/>
    <w:rsid w:val="002C1B9A"/>
    <w:rsid w:val="00310F6B"/>
    <w:rsid w:val="00354055"/>
    <w:rsid w:val="00360108"/>
    <w:rsid w:val="0053268A"/>
    <w:rsid w:val="005708DB"/>
    <w:rsid w:val="005808D5"/>
    <w:rsid w:val="005F1F77"/>
    <w:rsid w:val="0062766E"/>
    <w:rsid w:val="006A3748"/>
    <w:rsid w:val="006C73D4"/>
    <w:rsid w:val="006D4131"/>
    <w:rsid w:val="00720CB3"/>
    <w:rsid w:val="008367F3"/>
    <w:rsid w:val="008508A7"/>
    <w:rsid w:val="008867E2"/>
    <w:rsid w:val="008D29AC"/>
    <w:rsid w:val="009A6641"/>
    <w:rsid w:val="009B58DA"/>
    <w:rsid w:val="009E6AF7"/>
    <w:rsid w:val="00A076B1"/>
    <w:rsid w:val="00A4696E"/>
    <w:rsid w:val="00AC6B09"/>
    <w:rsid w:val="00AD69B9"/>
    <w:rsid w:val="00B226EA"/>
    <w:rsid w:val="00B26606"/>
    <w:rsid w:val="00BE0A4B"/>
    <w:rsid w:val="00C70655"/>
    <w:rsid w:val="00D04B7B"/>
    <w:rsid w:val="00D228A4"/>
    <w:rsid w:val="00E662D7"/>
    <w:rsid w:val="00E70992"/>
    <w:rsid w:val="00EE7C7D"/>
    <w:rsid w:val="00F63959"/>
    <w:rsid w:val="00FA5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542C"/>
  <w15:chartTrackingRefBased/>
  <w15:docId w15:val="{F048774C-CEC9-41A7-9B2F-FD8CC6A8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748"/>
    <w:pPr>
      <w:ind w:left="720"/>
      <w:contextualSpacing/>
    </w:pPr>
  </w:style>
  <w:style w:type="paragraph" w:styleId="FootnoteText">
    <w:name w:val="footnote text"/>
    <w:basedOn w:val="Normal"/>
    <w:link w:val="FootnoteTextChar"/>
    <w:uiPriority w:val="99"/>
    <w:semiHidden/>
    <w:unhideWhenUsed/>
    <w:rsid w:val="00720C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CB3"/>
    <w:rPr>
      <w:sz w:val="20"/>
      <w:szCs w:val="20"/>
    </w:rPr>
  </w:style>
  <w:style w:type="character" w:styleId="FootnoteReference">
    <w:name w:val="footnote reference"/>
    <w:basedOn w:val="DefaultParagraphFont"/>
    <w:uiPriority w:val="99"/>
    <w:semiHidden/>
    <w:unhideWhenUsed/>
    <w:rsid w:val="00720CB3"/>
    <w:rPr>
      <w:vertAlign w:val="superscript"/>
    </w:rPr>
  </w:style>
  <w:style w:type="table" w:styleId="TableGrid">
    <w:name w:val="Table Grid"/>
    <w:basedOn w:val="TableNormal"/>
    <w:uiPriority w:val="39"/>
    <w:rsid w:val="00720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1338"/>
    <w:rPr>
      <w:color w:val="0563C1" w:themeColor="hyperlink"/>
      <w:u w:val="single"/>
    </w:rPr>
  </w:style>
  <w:style w:type="character" w:styleId="UnresolvedMention">
    <w:name w:val="Unresolved Mention"/>
    <w:basedOn w:val="DefaultParagraphFont"/>
    <w:uiPriority w:val="99"/>
    <w:semiHidden/>
    <w:unhideWhenUsed/>
    <w:rsid w:val="00131338"/>
    <w:rPr>
      <w:color w:val="605E5C"/>
      <w:shd w:val="clear" w:color="auto" w:fill="E1DFDD"/>
    </w:rPr>
  </w:style>
  <w:style w:type="paragraph" w:styleId="Header">
    <w:name w:val="header"/>
    <w:basedOn w:val="Normal"/>
    <w:link w:val="HeaderChar"/>
    <w:uiPriority w:val="99"/>
    <w:unhideWhenUsed/>
    <w:rsid w:val="00D22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8A4"/>
  </w:style>
  <w:style w:type="paragraph" w:styleId="Footer">
    <w:name w:val="footer"/>
    <w:basedOn w:val="Normal"/>
    <w:link w:val="FooterChar"/>
    <w:uiPriority w:val="99"/>
    <w:unhideWhenUsed/>
    <w:rsid w:val="00D22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1500">
      <w:bodyDiv w:val="1"/>
      <w:marLeft w:val="0"/>
      <w:marRight w:val="0"/>
      <w:marTop w:val="0"/>
      <w:marBottom w:val="0"/>
      <w:divBdr>
        <w:top w:val="none" w:sz="0" w:space="0" w:color="auto"/>
        <w:left w:val="none" w:sz="0" w:space="0" w:color="auto"/>
        <w:bottom w:val="none" w:sz="0" w:space="0" w:color="auto"/>
        <w:right w:val="none" w:sz="0" w:space="0" w:color="auto"/>
      </w:divBdr>
    </w:div>
    <w:div w:id="1948999905">
      <w:bodyDiv w:val="1"/>
      <w:marLeft w:val="0"/>
      <w:marRight w:val="0"/>
      <w:marTop w:val="0"/>
      <w:marBottom w:val="0"/>
      <w:divBdr>
        <w:top w:val="none" w:sz="0" w:space="0" w:color="auto"/>
        <w:left w:val="none" w:sz="0" w:space="0" w:color="auto"/>
        <w:bottom w:val="none" w:sz="0" w:space="0" w:color="auto"/>
        <w:right w:val="none" w:sz="0" w:space="0" w:color="auto"/>
      </w:divBdr>
    </w:div>
    <w:div w:id="198581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qiv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062DA-8E23-4772-9CC2-EF1AB413F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4</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Heard</dc:creator>
  <cp:keywords/>
  <dc:description/>
  <cp:lastModifiedBy>Stephen Heard</cp:lastModifiedBy>
  <cp:revision>13</cp:revision>
  <dcterms:created xsi:type="dcterms:W3CDTF">2024-05-27T11:26:00Z</dcterms:created>
  <dcterms:modified xsi:type="dcterms:W3CDTF">2025-07-14T16:10:00Z</dcterms:modified>
</cp:coreProperties>
</file>